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579" w:rsidRPr="00EC1579" w:rsidRDefault="00EC1579" w:rsidP="00EC1579">
      <w:pPr>
        <w:pStyle w:val="Heading2"/>
        <w:numPr>
          <w:ilvl w:val="0"/>
          <w:numId w:val="0"/>
        </w:numPr>
        <w:spacing w:after="120"/>
        <w:ind w:firstLine="567"/>
        <w:jc w:val="center"/>
        <w:rPr>
          <w:sz w:val="20"/>
        </w:rPr>
      </w:pPr>
      <w:r>
        <w:t>FIŞA DISCIPLINEI</w:t>
      </w:r>
    </w:p>
    <w:p w:rsidR="00EC1579" w:rsidRDefault="00EC1579">
      <w:pPr>
        <w:pStyle w:val="BodyText2"/>
        <w:rPr>
          <w:b/>
          <w:sz w:val="20"/>
        </w:rPr>
      </w:pPr>
      <w:r>
        <w:rPr>
          <w:b/>
          <w:sz w:val="20"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EC1579">
        <w:trPr>
          <w:trHeight w:val="98"/>
        </w:trPr>
        <w:tc>
          <w:tcPr>
            <w:tcW w:w="3402" w:type="dxa"/>
          </w:tcPr>
          <w:p w:rsidR="00EC1579" w:rsidRDefault="00EC1579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:rsidR="00EC1579" w:rsidRDefault="00E627A9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Universitatea Babes-Bolyai din  Cluj-Napoca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pStyle w:val="Heading5"/>
              <w:spacing w:before="0" w:line="240" w:lineRule="auto"/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 Facultatea</w:t>
            </w:r>
          </w:p>
        </w:tc>
        <w:tc>
          <w:tcPr>
            <w:tcW w:w="6804" w:type="dxa"/>
          </w:tcPr>
          <w:p w:rsidR="00EC1579" w:rsidRDefault="00E627A9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Facultatea de Litere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</w:rPr>
              <w:t xml:space="preserve">1.3 </w:t>
            </w:r>
            <w:r>
              <w:rPr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:rsidR="00EC1579" w:rsidRDefault="00E627A9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Limbi si Literaturi romanice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t>1.4</w:t>
            </w:r>
            <w:r w:rsidR="005579C1">
              <w:t xml:space="preserve"> 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EC1579" w:rsidRDefault="00EC1579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</w:p>
        </w:tc>
      </w:tr>
      <w:tr w:rsidR="00EC1579">
        <w:tc>
          <w:tcPr>
            <w:tcW w:w="3402" w:type="dxa"/>
          </w:tcPr>
          <w:p w:rsidR="00EC1579" w:rsidRDefault="00EC1579">
            <w:pPr>
              <w:ind w:left="34"/>
              <w:rPr>
                <w:vertAlign w:val="superscript"/>
                <w:lang w:val="ro-RO"/>
              </w:rPr>
            </w:pPr>
            <w:r>
              <w:t>1.5</w:t>
            </w:r>
            <w:r w:rsidR="005579C1">
              <w:t xml:space="preserve"> </w:t>
            </w:r>
            <w:r>
              <w:rPr>
                <w:lang w:val="ro-RO"/>
              </w:rPr>
              <w:t>Ciclul de studii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="00EC1579" w:rsidRDefault="00E627A9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Masterat</w:t>
            </w:r>
          </w:p>
        </w:tc>
      </w:tr>
      <w:tr w:rsidR="00EC1579">
        <w:trPr>
          <w:trHeight w:val="106"/>
        </w:trPr>
        <w:tc>
          <w:tcPr>
            <w:tcW w:w="3402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:rsidR="00EC1579" w:rsidRDefault="00E627A9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Directii actuale în lingvistica</w:t>
            </w:r>
          </w:p>
        </w:tc>
      </w:tr>
    </w:tbl>
    <w:p w:rsidR="00EC1579" w:rsidRPr="00AA721E" w:rsidRDefault="00EC1579">
      <w:pPr>
        <w:rPr>
          <w:b/>
          <w:lang w:val="it-IT"/>
        </w:rPr>
      </w:pPr>
    </w:p>
    <w:p w:rsidR="00EC1579" w:rsidRDefault="00EC1579">
      <w:pPr>
        <w:rPr>
          <w:lang w:val="ro-RO"/>
        </w:rPr>
      </w:pPr>
      <w:r>
        <w:rPr>
          <w:b/>
        </w:rPr>
        <w:t>2. Date despredisciplină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EC1579" w:rsidRPr="00B02500">
        <w:tc>
          <w:tcPr>
            <w:tcW w:w="2410" w:type="dxa"/>
            <w:gridSpan w:val="3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EC1579" w:rsidRDefault="009857F6" w:rsidP="00F40522">
            <w:pPr>
              <w:pStyle w:val="Heading7"/>
            </w:pPr>
            <w:r>
              <w:t xml:space="preserve">LMF2141 </w:t>
            </w:r>
            <w:r w:rsidR="00E627A9">
              <w:t>Polifonia in structurile limbajului</w:t>
            </w:r>
            <w:r w:rsidR="00B02500">
              <w:t xml:space="preserve"> si alte forme de eterogenitate enuntiativa</w:t>
            </w:r>
          </w:p>
        </w:tc>
      </w:tr>
      <w:tr w:rsidR="00EC1579">
        <w:tc>
          <w:tcPr>
            <w:tcW w:w="4678" w:type="dxa"/>
            <w:gridSpan w:val="6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EC1579" w:rsidRDefault="00E627A9">
            <w:pPr>
              <w:pStyle w:val="Heading7"/>
            </w:pPr>
            <w:r>
              <w:t>Prof.dr. Ligia Stela Florea</w:t>
            </w:r>
          </w:p>
        </w:tc>
      </w:tr>
      <w:tr w:rsidR="00EC1579" w:rsidRPr="00E627A9">
        <w:tc>
          <w:tcPr>
            <w:tcW w:w="4678" w:type="dxa"/>
            <w:gridSpan w:val="6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="00EC1579" w:rsidRDefault="00E627A9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Prof.dr. Ligia Stela Florea</w:t>
            </w:r>
          </w:p>
        </w:tc>
      </w:tr>
      <w:tr w:rsidR="00EC1579" w:rsidRPr="00E627A9">
        <w:trPr>
          <w:cantSplit/>
          <w:trHeight w:val="345"/>
        </w:trPr>
        <w:tc>
          <w:tcPr>
            <w:tcW w:w="1843" w:type="dxa"/>
            <w:vMerge w:val="restart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Conţinut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DS</w:t>
            </w:r>
          </w:p>
        </w:tc>
      </w:tr>
      <w:tr w:rsidR="00EC1579">
        <w:trPr>
          <w:cantSplit/>
          <w:trHeight w:val="345"/>
        </w:trPr>
        <w:tc>
          <w:tcPr>
            <w:tcW w:w="1843" w:type="dxa"/>
            <w:vMerge/>
          </w:tcPr>
          <w:p w:rsidR="00EC1579" w:rsidRDefault="00EC1579">
            <w:pPr>
              <w:ind w:left="318"/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426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27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558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Obligativitate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  <w:r w:rsidR="000303CE">
              <w:rPr>
                <w:lang w:val="ro-RO"/>
              </w:rPr>
              <w:t>O</w:t>
            </w:r>
          </w:p>
        </w:tc>
      </w:tr>
    </w:tbl>
    <w:p w:rsidR="00EC1579" w:rsidRDefault="00EC1579">
      <w:pPr>
        <w:pStyle w:val="BodyText2"/>
        <w:jc w:val="left"/>
        <w:rPr>
          <w:b/>
          <w:sz w:val="20"/>
        </w:rPr>
      </w:pPr>
    </w:p>
    <w:p w:rsidR="00EC1579" w:rsidRDefault="00EC1579">
      <w:pPr>
        <w:pStyle w:val="BodyText2"/>
        <w:jc w:val="left"/>
        <w:rPr>
          <w:b/>
          <w:sz w:val="20"/>
        </w:rPr>
      </w:pPr>
      <w:r>
        <w:rPr>
          <w:b/>
          <w:sz w:val="20"/>
        </w:rPr>
        <w:t xml:space="preserve">3. Timpul total estimat </w:t>
      </w:r>
      <w:r>
        <w:rPr>
          <w:sz w:val="20"/>
        </w:rPr>
        <w:t>(ore pe semestru al activităţilor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EC1579" w:rsidTr="009857F6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EC1579" w:rsidRDefault="009857F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EC1579" w:rsidRDefault="00EC1579">
            <w: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C1579" w:rsidRDefault="009857F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EC1579" w:rsidRDefault="00EC1579">
            <w:r>
              <w:t>3.3 seminar/ laborator/ proiect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EC1579" w:rsidRDefault="009857F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C1579" w:rsidTr="009857F6">
        <w:trPr>
          <w:trHeight w:val="247"/>
        </w:trPr>
        <w:tc>
          <w:tcPr>
            <w:tcW w:w="3399" w:type="dxa"/>
            <w:gridSpan w:val="2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3.4 Total ore din planul de învăţământ</w:t>
            </w:r>
          </w:p>
        </w:tc>
        <w:tc>
          <w:tcPr>
            <w:tcW w:w="712" w:type="dxa"/>
          </w:tcPr>
          <w:p w:rsidR="00EC1579" w:rsidRDefault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tcW w:w="1839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din care: 3.5 curs</w:t>
            </w:r>
          </w:p>
        </w:tc>
        <w:tc>
          <w:tcPr>
            <w:tcW w:w="709" w:type="dxa"/>
          </w:tcPr>
          <w:p w:rsidR="00EC1579" w:rsidRDefault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  <w:tc>
          <w:tcPr>
            <w:tcW w:w="2687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 seminar/ laborator/ proiect</w:t>
            </w:r>
          </w:p>
        </w:tc>
        <w:tc>
          <w:tcPr>
            <w:tcW w:w="856" w:type="dxa"/>
          </w:tcPr>
          <w:p w:rsidR="00EC1579" w:rsidRDefault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</w:p>
        </w:tc>
      </w:tr>
      <w:tr w:rsidR="00EC1579" w:rsidTr="009857F6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Distribuţia fondului de timp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ore</w:t>
            </w:r>
          </w:p>
        </w:tc>
      </w:tr>
      <w:tr w:rsidR="009857F6" w:rsidRPr="00E627A9" w:rsidTr="009857F6">
        <w:trPr>
          <w:trHeight w:val="247"/>
        </w:trPr>
        <w:tc>
          <w:tcPr>
            <w:tcW w:w="9346" w:type="dxa"/>
            <w:gridSpan w:val="6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</w:t>
            </w:r>
          </w:p>
        </w:tc>
      </w:tr>
      <w:tr w:rsidR="009857F6" w:rsidRPr="00E627A9" w:rsidTr="009857F6">
        <w:trPr>
          <w:trHeight w:val="247"/>
        </w:trPr>
        <w:tc>
          <w:tcPr>
            <w:tcW w:w="9346" w:type="dxa"/>
            <w:gridSpan w:val="6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</w:tr>
      <w:tr w:rsidR="009857F6" w:rsidTr="009857F6">
        <w:trPr>
          <w:trHeight w:val="247"/>
        </w:trPr>
        <w:tc>
          <w:tcPr>
            <w:tcW w:w="9346" w:type="dxa"/>
            <w:gridSpan w:val="6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85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</w:tr>
      <w:tr w:rsidR="009857F6" w:rsidTr="009857F6">
        <w:trPr>
          <w:trHeight w:val="247"/>
        </w:trPr>
        <w:tc>
          <w:tcPr>
            <w:tcW w:w="9346" w:type="dxa"/>
            <w:gridSpan w:val="6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Tutoriat</w:t>
            </w:r>
          </w:p>
        </w:tc>
        <w:tc>
          <w:tcPr>
            <w:tcW w:w="85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9857F6" w:rsidTr="009857F6">
        <w:trPr>
          <w:trHeight w:val="247"/>
        </w:trPr>
        <w:tc>
          <w:tcPr>
            <w:tcW w:w="9346" w:type="dxa"/>
            <w:gridSpan w:val="6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Examinări</w:t>
            </w:r>
          </w:p>
        </w:tc>
        <w:tc>
          <w:tcPr>
            <w:tcW w:w="85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9857F6" w:rsidTr="009857F6">
        <w:trPr>
          <w:trHeight w:val="247"/>
        </w:trPr>
        <w:tc>
          <w:tcPr>
            <w:tcW w:w="9346" w:type="dxa"/>
            <w:gridSpan w:val="6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</w:tr>
      <w:tr w:rsidR="009857F6" w:rsidTr="009857F6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140</w:t>
            </w:r>
          </w:p>
        </w:tc>
      </w:tr>
      <w:tr w:rsidR="009857F6" w:rsidTr="009857F6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182</w:t>
            </w:r>
          </w:p>
        </w:tc>
      </w:tr>
      <w:tr w:rsidR="009857F6" w:rsidTr="009857F6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sz w:val="20"/>
                <w:vertAlign w:val="superscript"/>
              </w:rPr>
            </w:pPr>
            <w:r>
              <w:rPr>
                <w:sz w:val="20"/>
              </w:rPr>
              <w:t>3.9 Numărul de credite</w:t>
            </w:r>
            <w:r>
              <w:rPr>
                <w:sz w:val="20"/>
                <w:vertAlign w:val="superscript"/>
              </w:rPr>
              <w:t>4)</w:t>
            </w:r>
          </w:p>
        </w:tc>
        <w:tc>
          <w:tcPr>
            <w:tcW w:w="995" w:type="dxa"/>
            <w:gridSpan w:val="2"/>
          </w:tcPr>
          <w:p w:rsidR="009857F6" w:rsidRDefault="009857F6" w:rsidP="009857F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512"/>
      </w:tblGrid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EC1579" w:rsidRDefault="00E627A9">
            <w:pPr>
              <w:numPr>
                <w:ilvl w:val="0"/>
                <w:numId w:val="3"/>
              </w:numPr>
              <w:rPr>
                <w:lang w:val="ro-RO"/>
              </w:rPr>
            </w:pPr>
            <w:r>
              <w:rPr>
                <w:lang w:val="ro-RO"/>
              </w:rPr>
              <w:t>diploma de licenta</w:t>
            </w:r>
          </w:p>
        </w:tc>
      </w:tr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EC1579" w:rsidRDefault="00E627A9">
            <w:pPr>
              <w:numPr>
                <w:ilvl w:val="0"/>
                <w:numId w:val="3"/>
              </w:numPr>
              <w:rPr>
                <w:lang w:val="ro-RO"/>
              </w:rPr>
            </w:pPr>
            <w:r>
              <w:rPr>
                <w:lang w:val="ro-RO"/>
              </w:rPr>
              <w:t>initiere în lingvistica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229"/>
      </w:tblGrid>
      <w:tr w:rsidR="00EC1579">
        <w:tc>
          <w:tcPr>
            <w:tcW w:w="297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  <w:tr w:rsidR="00EC1579" w:rsidRPr="00E627A9">
        <w:tc>
          <w:tcPr>
            <w:tcW w:w="297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5.2 de desfăşurare a seminarului/ laboratorului/ proiectului</w:t>
            </w:r>
          </w:p>
        </w:tc>
        <w:tc>
          <w:tcPr>
            <w:tcW w:w="7229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6. Competenţe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639"/>
      </w:tblGrid>
      <w:tr w:rsidR="00EC1579" w:rsidRPr="003A2BFA">
        <w:trPr>
          <w:cantSplit/>
          <w:trHeight w:val="2289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EC1579" w:rsidRDefault="00EC1579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3B04B0" w:rsidRDefault="003B04B0">
            <w:pPr>
              <w:pageBreakBefore/>
              <w:autoSpaceDE w:val="0"/>
              <w:autoSpaceDN w:val="0"/>
              <w:adjustRightInd w:val="0"/>
              <w:rPr>
                <w:lang w:val="ro-RO"/>
              </w:rPr>
            </w:pPr>
          </w:p>
          <w:p w:rsidR="00EC1579" w:rsidRPr="005579C1" w:rsidRDefault="003A2BFA" w:rsidP="009857F6">
            <w:pPr>
              <w:pageBreakBefore/>
              <w:autoSpaceDE w:val="0"/>
              <w:autoSpaceDN w:val="0"/>
              <w:adjustRightInd w:val="0"/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Pr="00B02500">
              <w:rPr>
                <w:lang w:val="ro-RO"/>
              </w:rPr>
              <w:t xml:space="preserve">ursul îsi propune sa formeze la studenti </w:t>
            </w:r>
            <w:r w:rsidRPr="005579C1">
              <w:rPr>
                <w:lang w:val="ro-RO"/>
              </w:rPr>
              <w:t>competente</w:t>
            </w:r>
            <w:r w:rsidRPr="00B02500">
              <w:rPr>
                <w:b/>
                <w:lang w:val="ro-RO"/>
              </w:rPr>
              <w:t xml:space="preserve"> </w:t>
            </w:r>
            <w:r w:rsidRPr="00B02500">
              <w:rPr>
                <w:lang w:val="ro-RO"/>
              </w:rPr>
              <w:t>de ordin teoretic si practic totodata</w:t>
            </w:r>
            <w:bookmarkStart w:id="0" w:name="_GoBack"/>
            <w:bookmarkEnd w:id="0"/>
            <w:r w:rsidRPr="00B02500">
              <w:rPr>
                <w:lang w:val="ro-RO"/>
              </w:rPr>
              <w:t>: însusi</w:t>
            </w:r>
            <w:r w:rsidR="00B02500" w:rsidRPr="00B02500">
              <w:rPr>
                <w:lang w:val="ro-RO"/>
              </w:rPr>
              <w:t>rea conceptelor legate de teoria</w:t>
            </w:r>
            <w:r w:rsidR="00B02500">
              <w:rPr>
                <w:lang w:val="ro-RO"/>
              </w:rPr>
              <w:t xml:space="preserve"> polifoniei lingvistice</w:t>
            </w:r>
            <w:r w:rsidRPr="00B02500">
              <w:rPr>
                <w:lang w:val="ro-RO"/>
              </w:rPr>
              <w:t xml:space="preserve"> si a metodelor care decurg de aic</w:t>
            </w:r>
            <w:r w:rsidR="003B04B0" w:rsidRPr="00B02500">
              <w:rPr>
                <w:lang w:val="ro-RO"/>
              </w:rPr>
              <w:t>i în analiza diverselor genuri textuale</w:t>
            </w:r>
            <w:r w:rsidRPr="00B02500">
              <w:rPr>
                <w:lang w:val="ro-RO"/>
              </w:rPr>
              <w:t xml:space="preserve">. </w:t>
            </w:r>
            <w:r>
              <w:rPr>
                <w:lang w:val="fr-FR"/>
              </w:rPr>
              <w:t xml:space="preserve">Se porneste de la relatia dintre conceptele de dialogism, polifonie si eterogeneitate enuntiativa, pentru a introduce apoi  postulatele teoriei polifonice a enuntarii a lui O.Ducrot. Studiul principalelor forme de manifestare ale polifoniei lingvistice  (de la negatie si concesie pâna la ironie si acte indirecte), le permite studentilor sa descopere </w:t>
            </w:r>
            <w:r w:rsidR="006B6037">
              <w:rPr>
                <w:lang w:val="fr-FR"/>
              </w:rPr>
              <w:t>un</w:t>
            </w:r>
            <w:r w:rsidR="003B04B0">
              <w:rPr>
                <w:lang w:val="fr-FR"/>
              </w:rPr>
              <w:t xml:space="preserve"> mod de functionare a structurilor limbii</w:t>
            </w:r>
            <w:r w:rsidR="006B6037">
              <w:rPr>
                <w:lang w:val="fr-FR"/>
              </w:rPr>
              <w:t>, a</w:t>
            </w:r>
            <w:r w:rsidR="003B04B0">
              <w:rPr>
                <w:lang w:val="fr-FR"/>
              </w:rPr>
              <w:t xml:space="preserve"> </w:t>
            </w:r>
            <w:r w:rsidR="006B6037">
              <w:rPr>
                <w:lang w:val="fr-FR"/>
              </w:rPr>
              <w:t>mecanismelor</w:t>
            </w:r>
            <w:r>
              <w:rPr>
                <w:lang w:val="fr-FR"/>
              </w:rPr>
              <w:t xml:space="preserve"> </w:t>
            </w:r>
            <w:r w:rsidR="006B6037">
              <w:rPr>
                <w:lang w:val="fr-FR"/>
              </w:rPr>
              <w:t xml:space="preserve">ei </w:t>
            </w:r>
            <w:r>
              <w:rPr>
                <w:lang w:val="fr-FR"/>
              </w:rPr>
              <w:t>gramati</w:t>
            </w:r>
            <w:r w:rsidR="003B04B0">
              <w:rPr>
                <w:lang w:val="fr-FR"/>
              </w:rPr>
              <w:t>cale si semantice</w:t>
            </w:r>
            <w:r w:rsidR="006B6037">
              <w:rPr>
                <w:lang w:val="fr-FR"/>
              </w:rPr>
              <w:t>, care joaca un rol important în operatiile de construire/reconstruire a sensului.</w:t>
            </w:r>
          </w:p>
        </w:tc>
      </w:tr>
      <w:tr w:rsidR="00EC1579">
        <w:trPr>
          <w:cantSplit/>
          <w:trHeight w:val="1403"/>
        </w:trPr>
        <w:tc>
          <w:tcPr>
            <w:tcW w:w="567" w:type="dxa"/>
            <w:textDirection w:val="btLr"/>
          </w:tcPr>
          <w:p w:rsidR="00EC1579" w:rsidRDefault="00EC1579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9639" w:type="dxa"/>
          </w:tcPr>
          <w:p w:rsidR="00EC1579" w:rsidRDefault="00EC1579">
            <w:pPr>
              <w:rPr>
                <w:lang w:val="ro-RO"/>
              </w:rPr>
            </w:pPr>
          </w:p>
          <w:p w:rsidR="00EC1579" w:rsidRPr="00AA721E" w:rsidRDefault="00EC1579">
            <w:pPr>
              <w:rPr>
                <w:lang w:val="it-IT"/>
              </w:rPr>
            </w:pPr>
            <w:r w:rsidRPr="00AA721E">
              <w:rPr>
                <w:lang w:val="it-IT"/>
              </w:rPr>
              <w:t>CT1 Utilizarea componentelor domeniului limbi si literaturi în deplina concordanta cu etica profesionala.</w:t>
            </w:r>
          </w:p>
          <w:p w:rsidR="00EC1579" w:rsidRPr="00AA721E" w:rsidRDefault="00EC1579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lang w:val="it-IT"/>
              </w:rPr>
            </w:pPr>
            <w:r w:rsidRPr="00AA721E">
              <w:rPr>
                <w:lang w:val="it-IT"/>
              </w:rPr>
              <w:t>CT2 Relaţionarea în echipa; comunicarea interpersonala si asumarea de roluri specifice.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946"/>
      </w:tblGrid>
      <w:tr w:rsidR="00EC1579" w:rsidRPr="00B02500">
        <w:tc>
          <w:tcPr>
            <w:tcW w:w="322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="00EC1579" w:rsidRDefault="005579C1">
            <w:pPr>
              <w:rPr>
                <w:lang w:val="ro-RO"/>
              </w:rPr>
            </w:pPr>
            <w:r>
              <w:rPr>
                <w:lang w:val="ro-RO"/>
              </w:rPr>
              <w:t>Completarea cunoştinţelor de lingvistică teoretică</w:t>
            </w:r>
            <w:r w:rsidR="006B6037">
              <w:rPr>
                <w:lang w:val="ro-RO"/>
              </w:rPr>
              <w:t xml:space="preserve"> prin asim</w:t>
            </w:r>
            <w:r>
              <w:rPr>
                <w:lang w:val="ro-RO"/>
              </w:rPr>
              <w:t>ilarea celor mai recente achiziţ</w:t>
            </w:r>
            <w:r w:rsidR="006B6037">
              <w:rPr>
                <w:lang w:val="ro-RO"/>
              </w:rPr>
              <w:t>ii (modele teoretice, concepte metodologice) a</w:t>
            </w:r>
            <w:r>
              <w:rPr>
                <w:lang w:val="ro-RO"/>
              </w:rPr>
              <w:t>le cercetă</w:t>
            </w:r>
            <w:r w:rsidR="006B6037">
              <w:rPr>
                <w:lang w:val="ro-RO"/>
              </w:rPr>
              <w:t>rii lingvistice</w:t>
            </w:r>
          </w:p>
        </w:tc>
      </w:tr>
      <w:tr w:rsidR="00EC1579" w:rsidRPr="00B02500">
        <w:tc>
          <w:tcPr>
            <w:tcW w:w="322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6946" w:type="dxa"/>
          </w:tcPr>
          <w:p w:rsidR="00EC1579" w:rsidRDefault="006B6037">
            <w:pPr>
              <w:numPr>
                <w:ilvl w:val="0"/>
                <w:numId w:val="10"/>
              </w:numPr>
              <w:tabs>
                <w:tab w:val="num" w:pos="1080"/>
              </w:tabs>
              <w:rPr>
                <w:lang w:val="ro-RO"/>
              </w:rPr>
            </w:pPr>
            <w:r w:rsidRPr="00B02500">
              <w:rPr>
                <w:lang w:val="ro-RO"/>
              </w:rPr>
              <w:t>I</w:t>
            </w:r>
            <w:r w:rsidR="005579C1">
              <w:rPr>
                <w:lang w:val="ro-RO"/>
              </w:rPr>
              <w:t>nsuş</w:t>
            </w:r>
            <w:r w:rsidRPr="00B02500">
              <w:rPr>
                <w:lang w:val="ro-RO"/>
              </w:rPr>
              <w:t>irea conceptelor</w:t>
            </w:r>
            <w:r w:rsidR="00B02500" w:rsidRPr="00B02500">
              <w:rPr>
                <w:lang w:val="ro-RO"/>
              </w:rPr>
              <w:t xml:space="preserve"> legate de fenomenul</w:t>
            </w:r>
            <w:r w:rsidRPr="00B02500">
              <w:rPr>
                <w:lang w:val="ro-RO"/>
              </w:rPr>
              <w:t xml:space="preserve"> de polifonie</w:t>
            </w:r>
            <w:r w:rsidR="005579C1">
              <w:rPr>
                <w:lang w:val="ro-RO"/>
              </w:rPr>
              <w:t xml:space="preserve"> lingvistică si de eterogenitate enunţiativă</w:t>
            </w:r>
            <w:r w:rsidR="00B02500" w:rsidRPr="00B02500">
              <w:rPr>
                <w:lang w:val="ro-RO"/>
              </w:rPr>
              <w:t xml:space="preserve"> c</w:t>
            </w:r>
            <w:r w:rsidR="00B02500">
              <w:rPr>
                <w:lang w:val="fr-FR"/>
              </w:rPr>
              <w:t>a instrumente</w:t>
            </w:r>
            <w:r w:rsidR="005579C1">
              <w:rPr>
                <w:lang w:val="fr-FR"/>
              </w:rPr>
              <w:t xml:space="preserve"> de analiză</w:t>
            </w:r>
            <w:r w:rsidR="00B02500">
              <w:rPr>
                <w:lang w:val="fr-FR"/>
              </w:rPr>
              <w:t xml:space="preserve"> a diverselor genuri textuale</w:t>
            </w:r>
          </w:p>
        </w:tc>
      </w:tr>
    </w:tbl>
    <w:p w:rsidR="00F579E6" w:rsidRDefault="00F579E6">
      <w:pPr>
        <w:rPr>
          <w:b/>
          <w:lang w:val="ro-RO"/>
        </w:rPr>
      </w:pPr>
    </w:p>
    <w:p w:rsidR="001B6D06" w:rsidRPr="000303CE" w:rsidRDefault="00EC1579">
      <w:pPr>
        <w:rPr>
          <w:b/>
          <w:lang w:val="ro-RO"/>
        </w:rPr>
      </w:pPr>
      <w:r>
        <w:rPr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="000303CE" w:rsidRPr="006B52F4">
        <w:tc>
          <w:tcPr>
            <w:tcW w:w="4786" w:type="dxa"/>
          </w:tcPr>
          <w:p w:rsidR="000303CE" w:rsidRDefault="006B52F4" w:rsidP="00E52491">
            <w:pPr>
              <w:rPr>
                <w:lang w:val="ro-RO"/>
              </w:rPr>
            </w:pPr>
            <w:r>
              <w:rPr>
                <w:lang w:val="ro-RO"/>
              </w:rPr>
              <w:t>Tematica cursurilor</w:t>
            </w:r>
          </w:p>
        </w:tc>
        <w:tc>
          <w:tcPr>
            <w:tcW w:w="2552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2835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</w:tr>
      <w:tr w:rsidR="00374EE9" w:rsidRPr="006B52F4" w:rsidTr="009E56CA">
        <w:tc>
          <w:tcPr>
            <w:tcW w:w="4786" w:type="dxa"/>
          </w:tcPr>
          <w:p w:rsidR="00374EE9" w:rsidRPr="006B52F4" w:rsidRDefault="006B52F4" w:rsidP="009E56CA">
            <w:pPr>
              <w:rPr>
                <w:sz w:val="24"/>
                <w:szCs w:val="24"/>
                <w:lang w:val="it-IT"/>
              </w:rPr>
            </w:pPr>
            <w:r>
              <w:rPr>
                <w:lang w:val="ro-RO"/>
              </w:rPr>
              <w:t>8.1 Polifonie si dialogism. Conceptul de polifonie la Bahtin si dialogismul ca fenomen general discursiv</w:t>
            </w:r>
          </w:p>
        </w:tc>
        <w:tc>
          <w:tcPr>
            <w:tcW w:w="2552" w:type="dxa"/>
          </w:tcPr>
          <w:p w:rsidR="00374EE9" w:rsidRDefault="006B52F4" w:rsidP="009E56CA">
            <w:pPr>
              <w:rPr>
                <w:lang w:val="ro-RO"/>
              </w:rPr>
            </w:pPr>
            <w:r>
              <w:rPr>
                <w:lang w:val="ro-RO"/>
              </w:rPr>
              <w:t>Curs interactiv: expunere</w:t>
            </w:r>
            <w:r w:rsidR="00FC10F8">
              <w:rPr>
                <w:lang w:val="ro-RO"/>
              </w:rPr>
              <w:t xml:space="preserve"> </w:t>
            </w:r>
            <w:r w:rsidR="005579C1">
              <w:rPr>
                <w:lang w:val="ro-RO"/>
              </w:rPr>
              <w:t>bazată</w:t>
            </w:r>
            <w:r w:rsidR="00FC10F8"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374EE9" w:rsidRDefault="00FC10F8" w:rsidP="009E56C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3A1F0F" w:rsidRPr="006B52F4">
        <w:tc>
          <w:tcPr>
            <w:tcW w:w="4786" w:type="dxa"/>
          </w:tcPr>
          <w:p w:rsidR="003A1F0F" w:rsidRPr="00FC10F8" w:rsidRDefault="003A1F0F" w:rsidP="00AA721E">
            <w:pPr>
              <w:pStyle w:val="Heading3"/>
              <w:ind w:left="0" w:firstLine="0"/>
              <w:rPr>
                <w:b w:val="0"/>
                <w:sz w:val="20"/>
                <w:lang w:val="fr-FR"/>
              </w:rPr>
            </w:pPr>
            <w:r w:rsidRPr="00FC10F8">
              <w:rPr>
                <w:b w:val="0"/>
                <w:sz w:val="20"/>
                <w:lang w:val="fr-FR"/>
              </w:rPr>
              <w:t>8.2</w:t>
            </w:r>
            <w:r>
              <w:rPr>
                <w:b w:val="0"/>
                <w:sz w:val="20"/>
                <w:lang w:val="fr-FR"/>
              </w:rPr>
              <w:t xml:space="preserve"> Postulatele teoriei polifonice a e</w:t>
            </w:r>
            <w:r w:rsidR="005579C1">
              <w:rPr>
                <w:b w:val="0"/>
                <w:sz w:val="20"/>
                <w:lang w:val="fr-FR"/>
              </w:rPr>
              <w:t>nunţă</w:t>
            </w:r>
            <w:r>
              <w:rPr>
                <w:b w:val="0"/>
                <w:sz w:val="20"/>
                <w:lang w:val="fr-FR"/>
              </w:rPr>
              <w:t>rii. P</w:t>
            </w:r>
            <w:r w:rsidR="005579C1">
              <w:rPr>
                <w:b w:val="0"/>
                <w:sz w:val="20"/>
                <w:lang w:val="fr-FR"/>
              </w:rPr>
              <w:t>luralitatea instanţei de enunţare si concepţia enunţ</w:t>
            </w:r>
            <w:r w:rsidR="00D526B5">
              <w:rPr>
                <w:b w:val="0"/>
                <w:sz w:val="20"/>
                <w:lang w:val="fr-FR"/>
              </w:rPr>
              <w:t>iativă</w:t>
            </w:r>
            <w:r>
              <w:rPr>
                <w:b w:val="0"/>
                <w:sz w:val="20"/>
                <w:lang w:val="fr-FR"/>
              </w:rPr>
              <w:t xml:space="preserve"> despre sens</w:t>
            </w:r>
          </w:p>
        </w:tc>
        <w:tc>
          <w:tcPr>
            <w:tcW w:w="2552" w:type="dxa"/>
          </w:tcPr>
          <w:p w:rsidR="003A1F0F" w:rsidRDefault="003A1F0F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3A1F0F" w:rsidRDefault="003A1F0F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271B8" w:rsidRPr="006B52F4">
        <w:tc>
          <w:tcPr>
            <w:tcW w:w="4786" w:type="dxa"/>
          </w:tcPr>
          <w:p w:rsidR="002271B8" w:rsidRPr="00AA721E" w:rsidRDefault="002271B8" w:rsidP="00E52491">
            <w:pPr>
              <w:pStyle w:val="Header"/>
              <w:tabs>
                <w:tab w:val="clear" w:pos="4153"/>
                <w:tab w:val="clear" w:pos="8306"/>
              </w:tabs>
              <w:rPr>
                <w:lang w:val="it-IT"/>
              </w:rPr>
            </w:pPr>
            <w:r>
              <w:rPr>
                <w:lang w:val="it-IT"/>
              </w:rPr>
              <w:t xml:space="preserve">8.3 </w:t>
            </w:r>
            <w:r w:rsidR="00D526B5">
              <w:rPr>
                <w:lang w:val="it-IT"/>
              </w:rPr>
              <w:t>De la dubla enunţ</w:t>
            </w:r>
            <w:r>
              <w:rPr>
                <w:lang w:val="it-IT"/>
              </w:rPr>
              <w:t>are la dualitatea punctelor de v</w:t>
            </w:r>
            <w:r w:rsidR="00D526B5">
              <w:rPr>
                <w:lang w:val="it-IT"/>
              </w:rPr>
              <w:t>edere: negaţ</w:t>
            </w:r>
            <w:r>
              <w:rPr>
                <w:lang w:val="it-IT"/>
              </w:rPr>
              <w:t xml:space="preserve">ia si </w:t>
            </w:r>
            <w:r w:rsidR="00D526B5">
              <w:rPr>
                <w:lang w:val="it-IT"/>
              </w:rPr>
              <w:t>presupoziţ</w:t>
            </w:r>
            <w:r>
              <w:rPr>
                <w:lang w:val="it-IT"/>
              </w:rPr>
              <w:t>ia ca fenomene polifonice</w:t>
            </w:r>
          </w:p>
        </w:tc>
        <w:tc>
          <w:tcPr>
            <w:tcW w:w="2552" w:type="dxa"/>
          </w:tcPr>
          <w:p w:rsidR="002271B8" w:rsidRDefault="002271B8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2271B8" w:rsidRDefault="002271B8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271B8" w:rsidRPr="006B52F4" w:rsidTr="009E56CA">
        <w:tc>
          <w:tcPr>
            <w:tcW w:w="4786" w:type="dxa"/>
          </w:tcPr>
          <w:p w:rsidR="002271B8" w:rsidRPr="00AA721E" w:rsidRDefault="002271B8" w:rsidP="009E56CA">
            <w:pPr>
              <w:pStyle w:val="Header"/>
              <w:tabs>
                <w:tab w:val="clear" w:pos="4153"/>
                <w:tab w:val="clear" w:pos="8306"/>
              </w:tabs>
              <w:rPr>
                <w:lang w:val="it-IT"/>
              </w:rPr>
            </w:pPr>
            <w:r>
              <w:rPr>
                <w:lang w:val="it-IT"/>
              </w:rPr>
              <w:t xml:space="preserve">8.4 </w:t>
            </w:r>
            <w:r w:rsidR="00D526B5">
              <w:rPr>
                <w:lang w:val="it-IT"/>
              </w:rPr>
              <w:t>Interogaţ</w:t>
            </w:r>
            <w:r>
              <w:rPr>
                <w:lang w:val="it-IT"/>
              </w:rPr>
              <w:t>ia si concesia ca fenomene de polifonie lingvistic</w:t>
            </w:r>
            <w:r w:rsidR="00D526B5">
              <w:rPr>
                <w:lang w:val="it-IT"/>
              </w:rPr>
              <w:t>ă</w:t>
            </w:r>
          </w:p>
        </w:tc>
        <w:tc>
          <w:tcPr>
            <w:tcW w:w="2552" w:type="dxa"/>
          </w:tcPr>
          <w:p w:rsidR="002271B8" w:rsidRDefault="002271B8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2271B8" w:rsidRDefault="002271B8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271B8" w:rsidRPr="006B52F4">
        <w:tc>
          <w:tcPr>
            <w:tcW w:w="4786" w:type="dxa"/>
          </w:tcPr>
          <w:p w:rsidR="002271B8" w:rsidRPr="002271B8" w:rsidRDefault="002271B8" w:rsidP="00AA721E">
            <w:pPr>
              <w:pStyle w:val="Heading3"/>
              <w:ind w:left="0" w:firstLine="0"/>
              <w:rPr>
                <w:b w:val="0"/>
                <w:sz w:val="20"/>
              </w:rPr>
            </w:pPr>
            <w:r w:rsidRPr="002271B8">
              <w:rPr>
                <w:b w:val="0"/>
                <w:sz w:val="20"/>
              </w:rPr>
              <w:t xml:space="preserve">8.5 </w:t>
            </w:r>
            <w:r>
              <w:rPr>
                <w:b w:val="0"/>
                <w:sz w:val="20"/>
                <w:lang w:val="it-IT"/>
              </w:rPr>
              <w:t>A</w:t>
            </w:r>
            <w:r w:rsidRPr="002271B8">
              <w:rPr>
                <w:b w:val="0"/>
                <w:sz w:val="20"/>
                <w:lang w:val="it-IT"/>
              </w:rPr>
              <w:t>ctele indirecte si ironia ca f</w:t>
            </w:r>
            <w:r w:rsidR="00D526B5">
              <w:rPr>
                <w:b w:val="0"/>
                <w:sz w:val="20"/>
                <w:lang w:val="it-IT"/>
              </w:rPr>
              <w:t>enomene de polifonie lingvistică</w:t>
            </w:r>
            <w:r w:rsidRPr="002271B8">
              <w:rPr>
                <w:b w:val="0"/>
                <w:sz w:val="20"/>
                <w:lang w:val="it-IT"/>
              </w:rPr>
              <w:t xml:space="preserve"> si discursiv</w:t>
            </w:r>
            <w:r w:rsidR="00D526B5">
              <w:rPr>
                <w:b w:val="0"/>
                <w:sz w:val="20"/>
                <w:lang w:val="it-IT"/>
              </w:rPr>
              <w:t>ă</w:t>
            </w:r>
          </w:p>
        </w:tc>
        <w:tc>
          <w:tcPr>
            <w:tcW w:w="2552" w:type="dxa"/>
          </w:tcPr>
          <w:p w:rsidR="002271B8" w:rsidRDefault="002271B8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2271B8" w:rsidRDefault="002271B8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F3531B" w:rsidRPr="006B52F4">
        <w:tc>
          <w:tcPr>
            <w:tcW w:w="4786" w:type="dxa"/>
          </w:tcPr>
          <w:p w:rsidR="00F3531B" w:rsidRPr="002271B8" w:rsidRDefault="00F3531B" w:rsidP="00AA721E">
            <w:pPr>
              <w:pStyle w:val="Heading3"/>
              <w:ind w:left="0" w:firstLine="0"/>
              <w:rPr>
                <w:b w:val="0"/>
                <w:sz w:val="20"/>
              </w:rPr>
            </w:pPr>
            <w:r w:rsidRPr="002271B8">
              <w:rPr>
                <w:b w:val="0"/>
                <w:sz w:val="20"/>
              </w:rPr>
              <w:t>8.6</w:t>
            </w:r>
            <w:r>
              <w:rPr>
                <w:b w:val="0"/>
                <w:sz w:val="20"/>
              </w:rPr>
              <w:t xml:space="preserve"> </w:t>
            </w:r>
            <w:r w:rsidR="00D526B5">
              <w:rPr>
                <w:b w:val="0"/>
                <w:sz w:val="20"/>
              </w:rPr>
              <w:t>Mă</w:t>
            </w:r>
            <w:r>
              <w:rPr>
                <w:b w:val="0"/>
                <w:sz w:val="20"/>
              </w:rPr>
              <w:t>rcile gramaticale</w:t>
            </w:r>
            <w:r w:rsidR="00D526B5">
              <w:rPr>
                <w:b w:val="0"/>
                <w:sz w:val="20"/>
              </w:rPr>
              <w:t xml:space="preserve"> ale polifoniei: condiţionalul ca mod al distanţă</w:t>
            </w:r>
            <w:r>
              <w:rPr>
                <w:b w:val="0"/>
                <w:sz w:val="20"/>
              </w:rPr>
              <w:t>rii si al</w:t>
            </w:r>
            <w:r w:rsidR="00D526B5">
              <w:rPr>
                <w:b w:val="0"/>
                <w:sz w:val="20"/>
              </w:rPr>
              <w:t xml:space="preserve"> atenuă</w:t>
            </w:r>
            <w:r>
              <w:rPr>
                <w:b w:val="0"/>
                <w:sz w:val="20"/>
              </w:rPr>
              <w:t>rii actelor directe</w:t>
            </w:r>
          </w:p>
        </w:tc>
        <w:tc>
          <w:tcPr>
            <w:tcW w:w="2552" w:type="dxa"/>
          </w:tcPr>
          <w:p w:rsidR="00F3531B" w:rsidRDefault="00F3531B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F3531B" w:rsidRDefault="00F3531B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F3531B" w:rsidRPr="006B52F4">
        <w:tc>
          <w:tcPr>
            <w:tcW w:w="4786" w:type="dxa"/>
          </w:tcPr>
          <w:p w:rsidR="00F3531B" w:rsidRPr="00F3531B" w:rsidRDefault="00F3531B" w:rsidP="00AA721E">
            <w:pPr>
              <w:pStyle w:val="Heading3"/>
              <w:ind w:left="0" w:firstLine="0"/>
              <w:rPr>
                <w:b w:val="0"/>
              </w:rPr>
            </w:pPr>
            <w:r>
              <w:rPr>
                <w:b w:val="0"/>
                <w:sz w:val="20"/>
              </w:rPr>
              <w:t xml:space="preserve">8.7 </w:t>
            </w:r>
            <w:r w:rsidR="00D526B5">
              <w:rPr>
                <w:b w:val="0"/>
                <w:sz w:val="20"/>
              </w:rPr>
              <w:t>Mă</w:t>
            </w:r>
            <w:r>
              <w:rPr>
                <w:b w:val="0"/>
                <w:sz w:val="20"/>
              </w:rPr>
              <w:t>rcile gramaticale ale polifoniei: conjunctivul si prezumtivul ca forme ale nea</w:t>
            </w:r>
            <w:r w:rsidR="00D526B5">
              <w:rPr>
                <w:b w:val="0"/>
                <w:sz w:val="20"/>
              </w:rPr>
              <w:t>sumă</w:t>
            </w:r>
            <w:r>
              <w:rPr>
                <w:b w:val="0"/>
                <w:sz w:val="20"/>
              </w:rPr>
              <w:t>rii</w:t>
            </w:r>
          </w:p>
        </w:tc>
        <w:tc>
          <w:tcPr>
            <w:tcW w:w="2552" w:type="dxa"/>
          </w:tcPr>
          <w:p w:rsidR="00F3531B" w:rsidRDefault="00F3531B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F3531B" w:rsidRDefault="00F3531B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F11B5D" w:rsidRPr="00F11B5D" w:rsidTr="009E56CA">
        <w:tc>
          <w:tcPr>
            <w:tcW w:w="4786" w:type="dxa"/>
          </w:tcPr>
          <w:p w:rsidR="00F11B5D" w:rsidRPr="00F3531B" w:rsidRDefault="00F11B5D" w:rsidP="00AA721E">
            <w:pPr>
              <w:pStyle w:val="Heading3"/>
              <w:ind w:left="0" w:firstLine="0"/>
              <w:rPr>
                <w:b w:val="0"/>
              </w:rPr>
            </w:pPr>
            <w:r>
              <w:rPr>
                <w:b w:val="0"/>
                <w:sz w:val="20"/>
              </w:rPr>
              <w:t>8.8 Negatia : expresiile cu polar</w:t>
            </w:r>
            <w:r w:rsidR="00D526B5">
              <w:rPr>
                <w:b w:val="0"/>
                <w:sz w:val="20"/>
              </w:rPr>
              <w:t>itate negativă si conjuncţiile cauzale negative ca mă</w:t>
            </w:r>
            <w:r>
              <w:rPr>
                <w:b w:val="0"/>
                <w:sz w:val="20"/>
              </w:rPr>
              <w:t>rci polifonice</w:t>
            </w:r>
          </w:p>
        </w:tc>
        <w:tc>
          <w:tcPr>
            <w:tcW w:w="2552" w:type="dxa"/>
          </w:tcPr>
          <w:p w:rsidR="00F11B5D" w:rsidRDefault="00F11B5D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F11B5D" w:rsidRDefault="00F11B5D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066695" w:rsidRPr="00F11B5D" w:rsidTr="009E56CA">
        <w:tc>
          <w:tcPr>
            <w:tcW w:w="4786" w:type="dxa"/>
          </w:tcPr>
          <w:p w:rsidR="00066695" w:rsidRPr="00F11B5D" w:rsidRDefault="00066695" w:rsidP="00AA721E">
            <w:pPr>
              <w:pStyle w:val="Heading3"/>
              <w:ind w:left="0" w:firstLine="0"/>
              <w:rPr>
                <w:b w:val="0"/>
                <w:sz w:val="20"/>
              </w:rPr>
            </w:pPr>
            <w:r w:rsidRPr="00F11B5D">
              <w:rPr>
                <w:b w:val="0"/>
                <w:sz w:val="20"/>
              </w:rPr>
              <w:t>8.9</w:t>
            </w:r>
            <w:r w:rsidR="00D526B5">
              <w:rPr>
                <w:b w:val="0"/>
                <w:sz w:val="20"/>
              </w:rPr>
              <w:t xml:space="preserve"> Conjuncţ</w:t>
            </w:r>
            <w:r>
              <w:rPr>
                <w:b w:val="0"/>
                <w:sz w:val="20"/>
              </w:rPr>
              <w:t>ii cu</w:t>
            </w:r>
            <w:r w:rsidR="00D526B5">
              <w:rPr>
                <w:b w:val="0"/>
                <w:sz w:val="20"/>
              </w:rPr>
              <w:t xml:space="preserve"> orientare argumentativ-polemică</w:t>
            </w:r>
            <w:r>
              <w:rPr>
                <w:b w:val="0"/>
                <w:sz w:val="20"/>
              </w:rPr>
              <w:t xml:space="preserve">: </w:t>
            </w:r>
            <w:r w:rsidR="00D526B5">
              <w:rPr>
                <w:b w:val="0"/>
                <w:sz w:val="20"/>
              </w:rPr>
              <w:t>conjuncţii opoziţ</w:t>
            </w:r>
            <w:r>
              <w:rPr>
                <w:b w:val="0"/>
                <w:sz w:val="20"/>
              </w:rPr>
              <w:t>ionale si cauzale pozitive</w:t>
            </w:r>
          </w:p>
        </w:tc>
        <w:tc>
          <w:tcPr>
            <w:tcW w:w="2552" w:type="dxa"/>
          </w:tcPr>
          <w:p w:rsidR="00066695" w:rsidRDefault="00066695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066695" w:rsidRDefault="00066695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066695" w:rsidRPr="00F11B5D">
        <w:tc>
          <w:tcPr>
            <w:tcW w:w="4786" w:type="dxa"/>
          </w:tcPr>
          <w:p w:rsidR="00066695" w:rsidRPr="00066695" w:rsidRDefault="00066695" w:rsidP="00AA721E">
            <w:pPr>
              <w:pStyle w:val="Heading3"/>
              <w:ind w:left="0" w:firstLin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8.10 </w:t>
            </w:r>
            <w:r w:rsidR="00D526B5">
              <w:rPr>
                <w:b w:val="0"/>
                <w:sz w:val="20"/>
              </w:rPr>
              <w:t>Mă</w:t>
            </w:r>
            <w:r>
              <w:rPr>
                <w:b w:val="0"/>
                <w:sz w:val="20"/>
              </w:rPr>
              <w:t>rcile lexicale ale polifoniei</w:t>
            </w:r>
            <w:r w:rsidR="00D526B5">
              <w:rPr>
                <w:b w:val="0"/>
                <w:sz w:val="20"/>
              </w:rPr>
              <w:t>: de la conec</w:t>
            </w:r>
            <w:r>
              <w:rPr>
                <w:b w:val="0"/>
                <w:sz w:val="20"/>
              </w:rPr>
              <w:t>torii argumentativi la verbele contrafactuale</w:t>
            </w:r>
          </w:p>
        </w:tc>
        <w:tc>
          <w:tcPr>
            <w:tcW w:w="2552" w:type="dxa"/>
          </w:tcPr>
          <w:p w:rsidR="00066695" w:rsidRDefault="00066695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066695" w:rsidRDefault="00066695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F2C81" w:rsidRPr="00F11B5D">
        <w:tc>
          <w:tcPr>
            <w:tcW w:w="4786" w:type="dxa"/>
          </w:tcPr>
          <w:p w:rsidR="002F2C81" w:rsidRPr="00066695" w:rsidRDefault="002F2C81" w:rsidP="00AA721E">
            <w:pPr>
              <w:pStyle w:val="Heading3"/>
              <w:ind w:left="0" w:firstLine="0"/>
              <w:rPr>
                <w:b w:val="0"/>
                <w:sz w:val="20"/>
              </w:rPr>
            </w:pPr>
            <w:r w:rsidRPr="00066695">
              <w:rPr>
                <w:b w:val="0"/>
                <w:sz w:val="20"/>
              </w:rPr>
              <w:t>8.11</w:t>
            </w:r>
            <w:r w:rsidR="00D526B5">
              <w:rPr>
                <w:b w:val="0"/>
                <w:sz w:val="20"/>
              </w:rPr>
              <w:t xml:space="preserve"> Mă</w:t>
            </w:r>
            <w:r>
              <w:rPr>
                <w:b w:val="0"/>
                <w:sz w:val="20"/>
              </w:rPr>
              <w:t>rci lingvistice si grafice de atribuire a discursului: incidente, ghilimele, italice, paranteze</w:t>
            </w:r>
          </w:p>
        </w:tc>
        <w:tc>
          <w:tcPr>
            <w:tcW w:w="2552" w:type="dxa"/>
          </w:tcPr>
          <w:p w:rsidR="002F2C81" w:rsidRDefault="002F2C81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2F2C81" w:rsidRDefault="002F2C81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F2C81" w:rsidRPr="00F11B5D">
        <w:tc>
          <w:tcPr>
            <w:tcW w:w="4786" w:type="dxa"/>
          </w:tcPr>
          <w:p w:rsidR="002F2C81" w:rsidRPr="002F2C81" w:rsidRDefault="002F2C81" w:rsidP="00F40522">
            <w:pPr>
              <w:pStyle w:val="Heading3"/>
              <w:ind w:left="0" w:firstLine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8.12 Forme de polifonie la scara discursului: discurs direct si indirect (studiu pe text)</w:t>
            </w:r>
          </w:p>
        </w:tc>
        <w:tc>
          <w:tcPr>
            <w:tcW w:w="2552" w:type="dxa"/>
          </w:tcPr>
          <w:p w:rsidR="002F2C81" w:rsidRDefault="002F2C81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2F2C81" w:rsidRDefault="002F2C81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F2C81" w:rsidRPr="00F11B5D">
        <w:tc>
          <w:tcPr>
            <w:tcW w:w="4786" w:type="dxa"/>
          </w:tcPr>
          <w:p w:rsidR="002F2C81" w:rsidRPr="002F2C81" w:rsidRDefault="002F2C81" w:rsidP="00F40522">
            <w:pPr>
              <w:rPr>
                <w:lang w:val="ro-RO"/>
              </w:rPr>
            </w:pPr>
            <w:r>
              <w:rPr>
                <w:lang w:val="ro-RO"/>
              </w:rPr>
              <w:t>8.13 Discursul indirect liber ca fenomen de polifonie la scara discursului (studiu pe text)</w:t>
            </w:r>
          </w:p>
        </w:tc>
        <w:tc>
          <w:tcPr>
            <w:tcW w:w="2552" w:type="dxa"/>
          </w:tcPr>
          <w:p w:rsidR="002F2C81" w:rsidRDefault="002F2C81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2F2C81" w:rsidRDefault="002F2C81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F2C81" w:rsidRPr="00F11B5D">
        <w:tc>
          <w:tcPr>
            <w:tcW w:w="4786" w:type="dxa"/>
          </w:tcPr>
          <w:p w:rsidR="002F2C81" w:rsidRPr="002F2C81" w:rsidRDefault="002F2C81" w:rsidP="00F40522">
            <w:pPr>
              <w:rPr>
                <w:lang w:val="fr-FR"/>
              </w:rPr>
            </w:pPr>
            <w:r>
              <w:rPr>
                <w:lang w:val="fr-FR"/>
              </w:rPr>
              <w:t>8.14  De la teoria polifoni</w:t>
            </w:r>
            <w:r w:rsidR="00D526B5">
              <w:rPr>
                <w:lang w:val="fr-FR"/>
              </w:rPr>
              <w:t>că la construcţia textuală</w:t>
            </w:r>
            <w:r>
              <w:rPr>
                <w:lang w:val="fr-FR"/>
              </w:rPr>
              <w:t xml:space="preserve"> a punctelor de vedere (studiu pe text)</w:t>
            </w:r>
          </w:p>
        </w:tc>
        <w:tc>
          <w:tcPr>
            <w:tcW w:w="2552" w:type="dxa"/>
          </w:tcPr>
          <w:p w:rsidR="002F2C81" w:rsidRDefault="002F2C81" w:rsidP="00544D92">
            <w:pPr>
              <w:rPr>
                <w:lang w:val="ro-RO"/>
              </w:rPr>
            </w:pPr>
            <w:r>
              <w:rPr>
                <w:lang w:val="ro-RO"/>
              </w:rPr>
              <w:t xml:space="preserve">Curs interactiv: expunere </w:t>
            </w:r>
            <w:r w:rsidR="005579C1">
              <w:rPr>
                <w:lang w:val="ro-RO"/>
              </w:rPr>
              <w:t>bazată</w:t>
            </w:r>
            <w:r>
              <w:rPr>
                <w:lang w:val="ro-RO"/>
              </w:rPr>
              <w:t xml:space="preserve"> pe întrebare/raspuns</w:t>
            </w:r>
          </w:p>
        </w:tc>
        <w:tc>
          <w:tcPr>
            <w:tcW w:w="2835" w:type="dxa"/>
          </w:tcPr>
          <w:p w:rsidR="002F2C81" w:rsidRDefault="002F2C81" w:rsidP="00544D9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Sudentii au primit în prealabil prin Email un suport de curs</w:t>
            </w:r>
          </w:p>
        </w:tc>
      </w:tr>
      <w:tr w:rsidR="002F2C81" w:rsidRPr="006B52F4">
        <w:tc>
          <w:tcPr>
            <w:tcW w:w="10173" w:type="dxa"/>
            <w:gridSpan w:val="3"/>
          </w:tcPr>
          <w:p w:rsidR="002F2C81" w:rsidRPr="00D526B5" w:rsidRDefault="002F2C81" w:rsidP="00E52491">
            <w:pPr>
              <w:rPr>
                <w:b/>
                <w:lang w:val="fr-FR"/>
              </w:rPr>
            </w:pPr>
            <w:r w:rsidRPr="00D526B5">
              <w:rPr>
                <w:b/>
                <w:lang w:val="fr-FR"/>
              </w:rPr>
              <w:t>Bibliografie:</w:t>
            </w:r>
          </w:p>
          <w:p w:rsidR="004E1212" w:rsidRDefault="004E1212" w:rsidP="00E52491">
            <w:pPr>
              <w:rPr>
                <w:lang w:val="fr-FR"/>
              </w:rPr>
            </w:pPr>
          </w:p>
          <w:p w:rsidR="004E1212" w:rsidRPr="004E1212" w:rsidRDefault="004E1212" w:rsidP="004E1212">
            <w:pPr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Authier-Revuz, J. (1984), « Hétérogénéité(s) énonciative(s), </w:t>
            </w:r>
            <w:r w:rsidRPr="004E1212">
              <w:rPr>
                <w:i/>
                <w:lang w:val="fr-FR"/>
              </w:rPr>
              <w:t>Langages</w:t>
            </w:r>
            <w:r w:rsidRPr="004E1212">
              <w:rPr>
                <w:lang w:val="fr-FR"/>
              </w:rPr>
              <w:t>, 73, p.98-111.</w:t>
            </w:r>
          </w:p>
          <w:p w:rsidR="004E1212" w:rsidRPr="004E1212" w:rsidRDefault="004E1212" w:rsidP="004E1212">
            <w:pPr>
              <w:jc w:val="both"/>
              <w:rPr>
                <w:lang w:val="it-IT"/>
              </w:rPr>
            </w:pPr>
            <w:r w:rsidRPr="004E1212">
              <w:rPr>
                <w:lang w:val="it-IT"/>
              </w:rPr>
              <w:t xml:space="preserve">Bahtin, M. (1970), </w:t>
            </w:r>
            <w:r w:rsidRPr="004E1212">
              <w:rPr>
                <w:i/>
                <w:lang w:val="it-IT"/>
              </w:rPr>
              <w:t>Problemele poeticii lui Dostoievski</w:t>
            </w:r>
            <w:r w:rsidR="00D526B5">
              <w:rPr>
                <w:lang w:val="it-IT"/>
              </w:rPr>
              <w:t>, Bucureş</w:t>
            </w:r>
            <w:r w:rsidRPr="004E1212">
              <w:rPr>
                <w:lang w:val="it-IT"/>
              </w:rPr>
              <w:t>ti, Editura Univers.</w:t>
            </w:r>
          </w:p>
          <w:p w:rsidR="004E1212" w:rsidRPr="004E1212" w:rsidRDefault="004E1212" w:rsidP="004E1212">
            <w:pPr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Bakhtine-Volochinov, M. (1977), </w:t>
            </w:r>
            <w:r w:rsidRPr="004E1212">
              <w:rPr>
                <w:i/>
                <w:lang w:val="fr-FR"/>
              </w:rPr>
              <w:t>Le marxisme et la philosophie du langage</w:t>
            </w:r>
            <w:r w:rsidRPr="004E1212">
              <w:rPr>
                <w:lang w:val="fr-FR"/>
              </w:rPr>
              <w:t>, Paris, Minuit.</w:t>
            </w:r>
          </w:p>
          <w:p w:rsidR="004E1212" w:rsidRPr="004E1212" w:rsidRDefault="004E1212" w:rsidP="004E1212">
            <w:pPr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Bakhtine, M. (1984), </w:t>
            </w:r>
            <w:r w:rsidRPr="004E1212">
              <w:rPr>
                <w:i/>
                <w:lang w:val="fr-FR"/>
              </w:rPr>
              <w:t>Esthétique de la création verbale</w:t>
            </w:r>
            <w:r w:rsidRPr="004E1212">
              <w:rPr>
                <w:lang w:val="fr-FR"/>
              </w:rPr>
              <w:t>, Paris, Gallimard, p.265-308 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Banfield, A. (1979), « Où l’épistémologie, le style et la grammaire rencontrent l’histoire littéraire », in </w:t>
            </w:r>
            <w:r w:rsidRPr="004E1212">
              <w:rPr>
                <w:i/>
                <w:lang w:val="fr-FR"/>
              </w:rPr>
              <w:t>Langue Française</w:t>
            </w:r>
            <w:r w:rsidRPr="004E1212">
              <w:rPr>
                <w:lang w:val="fr-FR"/>
              </w:rPr>
              <w:t>, 44, p. 9-26.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Banfield, A. (1995), </w:t>
            </w:r>
            <w:r w:rsidRPr="004E1212">
              <w:rPr>
                <w:i/>
                <w:lang w:val="fr-FR"/>
              </w:rPr>
              <w:t>Phrases sans paroles. Théorie du récit et du style indirect libre</w:t>
            </w:r>
            <w:r w:rsidRPr="004E1212">
              <w:rPr>
                <w:lang w:val="fr-FR"/>
              </w:rPr>
              <w:t>, Paris, Seuil, chap. 1, 2 et 5.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Berrendonner, A. (1981), </w:t>
            </w:r>
            <w:r w:rsidRPr="004E1212">
              <w:rPr>
                <w:i/>
                <w:lang w:val="fr-FR"/>
              </w:rPr>
              <w:t>Eléments de pragmatique linguistique</w:t>
            </w:r>
            <w:r w:rsidRPr="004E1212">
              <w:rPr>
                <w:lang w:val="fr-FR"/>
              </w:rPr>
              <w:t>, Paris, Minuit.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Ducrot, O. (1972/1985), </w:t>
            </w:r>
            <w:r w:rsidRPr="004E1212">
              <w:rPr>
                <w:i/>
                <w:lang w:val="fr-FR"/>
              </w:rPr>
              <w:t>Dire et ne pas dire</w:t>
            </w:r>
            <w:r w:rsidRPr="004E1212">
              <w:rPr>
                <w:lang w:val="fr-FR"/>
              </w:rPr>
              <w:t>, Paris, Hermann.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Ducrot, O. (1980), « Analyse de textes et linguistique de l’énonciation », in </w:t>
            </w:r>
            <w:r w:rsidRPr="004E1212">
              <w:rPr>
                <w:i/>
                <w:lang w:val="fr-FR"/>
              </w:rPr>
              <w:t>Les mots du discours</w:t>
            </w:r>
            <w:r w:rsidRPr="004E1212">
              <w:rPr>
                <w:lang w:val="fr-FR"/>
              </w:rPr>
              <w:t>, Paris, Ed. de Minuit.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Ducrot, O. (1984), « Esquisse d’une théorie polyphonique de l’énonciation », in </w:t>
            </w:r>
            <w:r w:rsidRPr="004E1212">
              <w:rPr>
                <w:i/>
                <w:lang w:val="fr-FR"/>
              </w:rPr>
              <w:t>Le dire et le dit</w:t>
            </w:r>
            <w:r w:rsidRPr="004E1212">
              <w:rPr>
                <w:lang w:val="fr-FR"/>
              </w:rPr>
              <w:t>, Paris, Minuit.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Florea, L.S. (1999), </w:t>
            </w:r>
            <w:r w:rsidRPr="004E1212">
              <w:rPr>
                <w:i/>
                <w:lang w:val="fr-FR"/>
              </w:rPr>
              <w:t>Temporalité, modalité et cohésion du discours</w:t>
            </w:r>
            <w:r w:rsidRPr="004E1212">
              <w:rPr>
                <w:lang w:val="fr-FR"/>
              </w:rPr>
              <w:t>, Bucarest, Ed. Babel, cap. IV şi VI.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Florea, L.S. (2005), « Conjonctions à vocation polémique. De la phrase au discours », in </w:t>
            </w:r>
            <w:r w:rsidRPr="004E1212">
              <w:rPr>
                <w:i/>
                <w:lang w:val="fr-FR"/>
              </w:rPr>
              <w:t>Prépositions et conjonctions de subordination. Syntaxe et sémantique</w:t>
            </w:r>
            <w:r w:rsidRPr="004E1212">
              <w:rPr>
                <w:lang w:val="fr-FR"/>
              </w:rPr>
              <w:t>, M.Ţenchea &amp; A.Tihu (Ed.), Timişoara, Excelsior Art, p.117-132.</w:t>
            </w:r>
          </w:p>
          <w:p w:rsidR="004E1212" w:rsidRPr="004E1212" w:rsidRDefault="004E1212" w:rsidP="004E1212">
            <w:pPr>
              <w:ind w:left="810" w:hanging="810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Florea, L.S. (2010) « Interpellation, dialogisme et mise en scène du discours narratif dans </w:t>
            </w:r>
            <w:r w:rsidRPr="004E1212">
              <w:rPr>
                <w:i/>
                <w:lang w:val="fr-FR"/>
              </w:rPr>
              <w:t>La Chute</w:t>
            </w:r>
            <w:r w:rsidRPr="004E1212">
              <w:rPr>
                <w:lang w:val="fr-FR"/>
              </w:rPr>
              <w:t xml:space="preserve"> d’A.Camus », », in L.Ionescu-Ruxăndoiu et L. Hoinărescu (coord.), </w:t>
            </w:r>
            <w:r w:rsidRPr="004E1212">
              <w:rPr>
                <w:i/>
                <w:lang w:val="fr-FR"/>
              </w:rPr>
              <w:t>Dialog, discurs, enunţ</w:t>
            </w:r>
            <w:r w:rsidRPr="004E1212">
              <w:rPr>
                <w:lang w:val="fr-FR"/>
              </w:rPr>
              <w:t xml:space="preserve">. </w:t>
            </w:r>
            <w:r w:rsidRPr="004E1212">
              <w:rPr>
                <w:i/>
                <w:lang w:val="fr-FR"/>
              </w:rPr>
              <w:t>In memoriam Sorin Stati</w:t>
            </w:r>
            <w:r w:rsidRPr="004E1212">
              <w:rPr>
                <w:lang w:val="fr-FR"/>
              </w:rPr>
              <w:t>, Ed. Universităţii din Bucureşti, p. 233-247.</w:t>
            </w:r>
          </w:p>
          <w:p w:rsidR="004E1212" w:rsidRPr="004E1212" w:rsidRDefault="004E1212" w:rsidP="004E1212">
            <w:pPr>
              <w:ind w:left="810" w:hanging="810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Florea, L.S. (2015), </w:t>
            </w:r>
            <w:r w:rsidRPr="004E1212">
              <w:rPr>
                <w:i/>
                <w:lang w:val="fr-FR"/>
              </w:rPr>
              <w:t>Pour une approche linguistique et pragmatique du texte littéraire</w:t>
            </w:r>
            <w:r w:rsidRPr="004E1212">
              <w:rPr>
                <w:lang w:val="fr-FR"/>
              </w:rPr>
              <w:t>, Bucarest, eLiteratura.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Grésillon, H. et Maingueneau, D. (1984), « Polyphonie, proverbe et détournement », in </w:t>
            </w:r>
            <w:r w:rsidRPr="004E1212">
              <w:rPr>
                <w:i/>
                <w:lang w:val="fr-FR"/>
              </w:rPr>
              <w:t>Langages</w:t>
            </w:r>
            <w:r w:rsidRPr="004E1212">
              <w:rPr>
                <w:lang w:val="fr-FR"/>
              </w:rPr>
              <w:t>, 73, p. 113-125.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Haillet, P. (2002), </w:t>
            </w:r>
            <w:r w:rsidRPr="004E1212">
              <w:rPr>
                <w:i/>
                <w:lang w:val="fr-FR"/>
              </w:rPr>
              <w:t>Le conditionnel en français : une approche polyphonique</w:t>
            </w:r>
            <w:r w:rsidRPr="004E1212">
              <w:rPr>
                <w:lang w:val="fr-FR"/>
              </w:rPr>
              <w:t>, Paris, Ophrys, chap. 3 et 4.</w:t>
            </w:r>
          </w:p>
          <w:p w:rsidR="004E1212" w:rsidRPr="004E1212" w:rsidRDefault="004E1212" w:rsidP="004E1212">
            <w:pPr>
              <w:ind w:left="851" w:hanging="851"/>
              <w:jc w:val="both"/>
            </w:pPr>
            <w:r w:rsidRPr="004E1212">
              <w:t xml:space="preserve">Kerbrat-Orecchioni, C. (1986), </w:t>
            </w:r>
            <w:r w:rsidRPr="004E1212">
              <w:rPr>
                <w:i/>
              </w:rPr>
              <w:t>L’Implicite</w:t>
            </w:r>
            <w:r w:rsidRPr="004E1212">
              <w:t>, Paris, Armand Colin.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Lyons, J. (1995), </w:t>
            </w:r>
            <w:r w:rsidRPr="004E1212">
              <w:rPr>
                <w:i/>
                <w:lang w:val="fr-FR"/>
              </w:rPr>
              <w:t>Linguistic semantics. An introduction</w:t>
            </w:r>
            <w:r w:rsidRPr="004E1212">
              <w:rPr>
                <w:lang w:val="fr-FR"/>
              </w:rPr>
              <w:t>, Cambridge, C.U.P.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Maingueneau, D. (1987), </w:t>
            </w:r>
            <w:r w:rsidRPr="004E1212">
              <w:rPr>
                <w:i/>
                <w:lang w:val="fr-FR"/>
              </w:rPr>
              <w:t>Nouvelles tendances en analyse du discours</w:t>
            </w:r>
            <w:r w:rsidRPr="004E1212">
              <w:rPr>
                <w:lang w:val="fr-FR"/>
              </w:rPr>
              <w:t>, Paris, Hachette, IIe partie: “L’hétérogénéité”.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Maingueneau, D. (2003), </w:t>
            </w:r>
            <w:r w:rsidRPr="004E1212">
              <w:rPr>
                <w:i/>
                <w:lang w:val="fr-FR"/>
              </w:rPr>
              <w:t>Linguistique pour le texte littéraire</w:t>
            </w:r>
            <w:r w:rsidRPr="004E1212">
              <w:rPr>
                <w:lang w:val="fr-FR"/>
              </w:rPr>
              <w:t>, Paris, Nathan, chap. 4: “La polyphonie” et 5: “Le discours rapporté”.</w:t>
            </w:r>
          </w:p>
          <w:p w:rsidR="004E1212" w:rsidRPr="004E1212" w:rsidRDefault="004E1212" w:rsidP="004E1212">
            <w:pPr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Maingueneau, D. (1994), </w:t>
            </w:r>
            <w:r w:rsidRPr="004E1212">
              <w:rPr>
                <w:i/>
                <w:lang w:val="fr-FR"/>
              </w:rPr>
              <w:t>L’énonciation en linguistique française</w:t>
            </w:r>
            <w:r w:rsidRPr="004E1212">
              <w:rPr>
                <w:lang w:val="fr-FR"/>
              </w:rPr>
              <w:t>, Paris, Hachette, 3e partie.</w:t>
            </w:r>
          </w:p>
          <w:p w:rsidR="004E1212" w:rsidRPr="004E1212" w:rsidRDefault="004E1212" w:rsidP="004E1212">
            <w:pPr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Moeschler, J. (1982), </w:t>
            </w:r>
            <w:r w:rsidRPr="004E1212">
              <w:rPr>
                <w:i/>
                <w:lang w:val="fr-FR"/>
              </w:rPr>
              <w:t>Dire et contredire</w:t>
            </w:r>
            <w:r w:rsidRPr="004E1212">
              <w:rPr>
                <w:lang w:val="fr-FR"/>
              </w:rPr>
              <w:t>, Peter Lang, Berne-Francfort.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it-IT"/>
              </w:rPr>
            </w:pPr>
            <w:r w:rsidRPr="004E1212">
              <w:rPr>
                <w:lang w:val="it-IT"/>
              </w:rPr>
              <w:t xml:space="preserve">Oltean, S. (1996), </w:t>
            </w:r>
            <w:r w:rsidRPr="004E1212">
              <w:rPr>
                <w:i/>
                <w:lang w:val="it-IT"/>
              </w:rPr>
              <w:t>Ficţiunea, lumile posibile şi discursul indirect liber</w:t>
            </w:r>
            <w:r w:rsidRPr="004E1212">
              <w:rPr>
                <w:lang w:val="it-IT"/>
              </w:rPr>
              <w:t>, Cluj-Napoca, Studium.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Rosier, L. (1999), </w:t>
            </w:r>
            <w:r w:rsidRPr="004E1212">
              <w:rPr>
                <w:i/>
                <w:lang w:val="fr-FR"/>
              </w:rPr>
              <w:t>Le discours rapporté. Histoire, théories et pratiques</w:t>
            </w:r>
            <w:r w:rsidRPr="004E1212">
              <w:rPr>
                <w:lang w:val="fr-FR"/>
              </w:rPr>
              <w:t>, Paris-Bruxelles, Duculot, cap. 4 şi 5.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Siminiciuc, E. (2015), </w:t>
            </w:r>
            <w:r w:rsidRPr="004E1212">
              <w:rPr>
                <w:i/>
                <w:lang w:val="fr-FR"/>
              </w:rPr>
              <w:t>L’ironie dans la presse satirique. Etude sémantico-pragmatique</w:t>
            </w:r>
            <w:r w:rsidRPr="004E1212">
              <w:rPr>
                <w:lang w:val="fr-FR"/>
              </w:rPr>
              <w:t>, Berne-Berlin-Bruxelles..., Peter Lang.</w:t>
            </w:r>
          </w:p>
          <w:p w:rsidR="004E1212" w:rsidRPr="004E1212" w:rsidRDefault="004E1212" w:rsidP="004E1212">
            <w:pPr>
              <w:ind w:left="851" w:hanging="851"/>
              <w:jc w:val="both"/>
              <w:rPr>
                <w:lang w:val="fr-FR"/>
              </w:rPr>
            </w:pPr>
            <w:r w:rsidRPr="004E1212">
              <w:rPr>
                <w:lang w:val="fr-FR"/>
              </w:rPr>
              <w:t xml:space="preserve">Vlad, D. (2008), </w:t>
            </w:r>
            <w:r w:rsidRPr="004E1212">
              <w:rPr>
                <w:i/>
                <w:lang w:val="fr-FR"/>
              </w:rPr>
              <w:t>La polypohonie de l’énoncé au discours. L’exemple du discours polémique</w:t>
            </w:r>
            <w:r w:rsidRPr="004E1212">
              <w:rPr>
                <w:lang w:val="fr-FR"/>
              </w:rPr>
              <w:t>, teză de doctorat susţinută la Universitatea « Babeş-Bolyai ».</w:t>
            </w:r>
          </w:p>
          <w:p w:rsidR="002F2C81" w:rsidRDefault="002F2C81" w:rsidP="004E1212">
            <w:pPr>
              <w:rPr>
                <w:lang w:val="ro-RO"/>
              </w:rPr>
            </w:pPr>
          </w:p>
        </w:tc>
      </w:tr>
    </w:tbl>
    <w:p w:rsidR="00EC1579" w:rsidRDefault="00EC1579">
      <w:pPr>
        <w:pStyle w:val="Heading3"/>
        <w:ind w:left="0" w:firstLine="0"/>
        <w:rPr>
          <w:sz w:val="20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40522" w:rsidRPr="00E627A9" w:rsidTr="00F40522">
        <w:tc>
          <w:tcPr>
            <w:tcW w:w="10173" w:type="dxa"/>
          </w:tcPr>
          <w:p w:rsidR="00F55F30" w:rsidRDefault="00F55F30" w:rsidP="00F55F30">
            <w:pPr>
              <w:jc w:val="both"/>
              <w:rPr>
                <w:b/>
                <w:lang w:val="ro-RO"/>
              </w:rPr>
            </w:pPr>
          </w:p>
          <w:p w:rsidR="00F40522" w:rsidRDefault="004E1212">
            <w:pPr>
              <w:jc w:val="both"/>
              <w:rPr>
                <w:b/>
                <w:lang w:val="ro-RO"/>
              </w:rPr>
            </w:pPr>
            <w:r w:rsidRPr="004221F8">
              <w:rPr>
                <w:lang w:val="ro-RO"/>
              </w:rPr>
              <w:t xml:space="preserve">Conţinutul </w:t>
            </w:r>
            <w:r>
              <w:rPr>
                <w:lang w:val="ro-RO"/>
              </w:rPr>
              <w:t xml:space="preserve">cursului </w:t>
            </w:r>
            <w:r w:rsidRPr="004221F8">
              <w:rPr>
                <w:lang w:val="ro-RO"/>
              </w:rPr>
              <w:t>c</w:t>
            </w:r>
            <w:r>
              <w:rPr>
                <w:lang w:val="ro-RO"/>
              </w:rPr>
              <w:t>orespunde nivelului de cunoştinţe necesare pentru</w:t>
            </w:r>
            <w:r w:rsidR="00CE78F1">
              <w:rPr>
                <w:lang w:val="ro-RO"/>
              </w:rPr>
              <w:t xml:space="preserve"> a întreprinde o cercetare în domeniul lingvisticii textuale si al analizei discursului</w:t>
            </w:r>
            <w:r>
              <w:rPr>
                <w:lang w:val="ro-RO"/>
              </w:rPr>
              <w:t>.</w:t>
            </w:r>
            <w:r w:rsidRPr="004221F8">
              <w:rPr>
                <w:lang w:val="ro-RO"/>
              </w:rPr>
              <w:t xml:space="preserve"> </w:t>
            </w:r>
            <w:r>
              <w:rPr>
                <w:lang w:val="ro-RO"/>
              </w:rPr>
              <w:t>Bibliografia include lucrări fundamentale şi articole publicate în reviste de specialitate consacrate</w:t>
            </w:r>
            <w:r w:rsidR="00CE78F1">
              <w:rPr>
                <w:lang w:val="ro-RO"/>
              </w:rPr>
              <w:t xml:space="preserve"> pe plan national si international.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10. Evaluare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418"/>
      </w:tblGrid>
      <w:tr w:rsidR="00EC1579">
        <w:tc>
          <w:tcPr>
            <w:tcW w:w="2977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10.3 Pondere din nota finală</w:t>
            </w:r>
          </w:p>
        </w:tc>
      </w:tr>
      <w:tr w:rsidR="00EC1579" w:rsidRPr="00CE78F1">
        <w:trPr>
          <w:cantSplit/>
        </w:trPr>
        <w:tc>
          <w:tcPr>
            <w:tcW w:w="2977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10.4 Curs</w:t>
            </w:r>
          </w:p>
        </w:tc>
        <w:tc>
          <w:tcPr>
            <w:tcW w:w="2835" w:type="dxa"/>
          </w:tcPr>
          <w:p w:rsidR="00EC1579" w:rsidRDefault="00CE78F1">
            <w:pPr>
              <w:rPr>
                <w:lang w:val="ro-RO"/>
              </w:rPr>
            </w:pPr>
            <w:r>
              <w:rPr>
                <w:lang w:val="ro-RO"/>
              </w:rPr>
              <w:t>Gradul de asimilare a conceptelor si</w:t>
            </w:r>
            <w:r w:rsidR="00D526B5">
              <w:rPr>
                <w:lang w:val="ro-RO"/>
              </w:rPr>
              <w:t xml:space="preserve"> a modalităţ</w:t>
            </w:r>
            <w:r>
              <w:rPr>
                <w:lang w:val="ro-RO"/>
              </w:rPr>
              <w:t>ilor de aplicare a acestora la analiza textului</w:t>
            </w:r>
          </w:p>
        </w:tc>
        <w:tc>
          <w:tcPr>
            <w:tcW w:w="2835" w:type="dxa"/>
          </w:tcPr>
          <w:p w:rsidR="00CE78F1" w:rsidRDefault="00CE78F1" w:rsidP="00CE78F1">
            <w:pPr>
              <w:jc w:val="both"/>
              <w:rPr>
                <w:lang w:val="fr-FR"/>
              </w:rPr>
            </w:pPr>
            <w:r>
              <w:rPr>
                <w:lang w:val="ro-RO"/>
              </w:rPr>
              <w:t>Examen scris</w:t>
            </w:r>
            <w:r>
              <w:rPr>
                <w:lang w:val="fr-FR"/>
              </w:rPr>
              <w:t xml:space="preserve"> care prop</w:t>
            </w:r>
            <w:r w:rsidR="00D526B5">
              <w:rPr>
                <w:lang w:val="fr-FR"/>
              </w:rPr>
              <w:t xml:space="preserve">une spre tratare trei subiecte : </w:t>
            </w:r>
            <w:r>
              <w:rPr>
                <w:lang w:val="fr-FR"/>
              </w:rPr>
              <w:t>doua teoretice si unul</w:t>
            </w:r>
            <w:r w:rsidR="00D526B5">
              <w:rPr>
                <w:lang w:val="fr-FR"/>
              </w:rPr>
              <w:t xml:space="preserve"> practic</w:t>
            </w:r>
            <w:r>
              <w:rPr>
                <w:lang w:val="fr-FR"/>
              </w:rPr>
              <w:t>. Baremul de notare, anuntat de la început e</w:t>
            </w:r>
            <w:r w:rsidR="00D526B5">
              <w:rPr>
                <w:lang w:val="fr-FR"/>
              </w:rPr>
              <w:t xml:space="preserve">ste : 1 punct din oficiu, 4 </w:t>
            </w:r>
            <w:r>
              <w:rPr>
                <w:lang w:val="fr-FR"/>
              </w:rPr>
              <w:t xml:space="preserve"> pun</w:t>
            </w:r>
            <w:r w:rsidR="00D526B5">
              <w:rPr>
                <w:lang w:val="fr-FR"/>
              </w:rPr>
              <w:t>cte pentru subiectele teoretice si 5 puncte pentru analiza textului</w:t>
            </w:r>
          </w:p>
          <w:p w:rsidR="00EC1579" w:rsidRDefault="00EC1579" w:rsidP="00CE78F1">
            <w:pPr>
              <w:ind w:left="360"/>
              <w:rPr>
                <w:lang w:val="ro-RO"/>
              </w:rPr>
            </w:pPr>
          </w:p>
        </w:tc>
        <w:tc>
          <w:tcPr>
            <w:tcW w:w="1418" w:type="dxa"/>
          </w:tcPr>
          <w:p w:rsidR="00EC1579" w:rsidRDefault="00EC1579">
            <w:pPr>
              <w:rPr>
                <w:lang w:val="ro-RO"/>
              </w:rPr>
            </w:pPr>
          </w:p>
          <w:p w:rsidR="00EC1579" w:rsidRDefault="00CE78F1">
            <w:pPr>
              <w:rPr>
                <w:lang w:val="ro-RO"/>
              </w:rPr>
            </w:pPr>
            <w:r>
              <w:rPr>
                <w:lang w:val="ro-RO"/>
              </w:rPr>
              <w:t>50</w:t>
            </w:r>
            <w:r w:rsidR="00D526B5">
              <w:rPr>
                <w:lang w:val="ro-RO"/>
              </w:rPr>
              <w:t xml:space="preserve"> la sută</w:t>
            </w:r>
          </w:p>
          <w:p w:rsidR="00EC1579" w:rsidRDefault="00EC1579">
            <w:pPr>
              <w:rPr>
                <w:lang w:val="ro-RO"/>
              </w:rPr>
            </w:pPr>
          </w:p>
          <w:p w:rsidR="00EC1579" w:rsidRDefault="00EC1579">
            <w:pPr>
              <w:rPr>
                <w:lang w:val="ro-RO"/>
              </w:rPr>
            </w:pPr>
          </w:p>
          <w:p w:rsidR="00EC1579" w:rsidRDefault="00EC1579">
            <w:pPr>
              <w:rPr>
                <w:lang w:val="ro-RO"/>
              </w:rPr>
            </w:pPr>
          </w:p>
          <w:p w:rsidR="00EC1579" w:rsidRDefault="00EC1579">
            <w:pPr>
              <w:rPr>
                <w:lang w:val="ro-RO"/>
              </w:rPr>
            </w:pPr>
          </w:p>
          <w:p w:rsidR="00EC1579" w:rsidRDefault="00EC1579">
            <w:pPr>
              <w:rPr>
                <w:lang w:val="ro-RO"/>
              </w:rPr>
            </w:pPr>
          </w:p>
          <w:p w:rsidR="00EC1579" w:rsidRDefault="00EC1579" w:rsidP="00F55F30">
            <w:pPr>
              <w:rPr>
                <w:lang w:val="ro-RO"/>
              </w:rPr>
            </w:pPr>
          </w:p>
        </w:tc>
      </w:tr>
      <w:tr w:rsidR="00EC1579" w:rsidRPr="00CE78F1">
        <w:trPr>
          <w:cantSplit/>
        </w:trPr>
        <w:tc>
          <w:tcPr>
            <w:tcW w:w="2977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EC1579" w:rsidRDefault="00EC1579">
            <w:pPr>
              <w:rPr>
                <w:lang w:val="ro-RO"/>
              </w:rPr>
            </w:pPr>
          </w:p>
        </w:tc>
      </w:tr>
      <w:tr w:rsidR="00EC1579" w:rsidRPr="00941C06">
        <w:trPr>
          <w:cantSplit/>
        </w:trPr>
        <w:tc>
          <w:tcPr>
            <w:tcW w:w="2977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10.5 Seminar/ laborator/ proiect</w:t>
            </w:r>
          </w:p>
        </w:tc>
        <w:tc>
          <w:tcPr>
            <w:tcW w:w="2835" w:type="dxa"/>
          </w:tcPr>
          <w:p w:rsidR="00EC1579" w:rsidRDefault="005579C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="00941C06">
              <w:rPr>
                <w:lang w:val="ro-RO"/>
              </w:rPr>
              <w:t xml:space="preserve">alitatea </w:t>
            </w:r>
            <w:r w:rsidR="00D526B5">
              <w:rPr>
                <w:lang w:val="ro-RO"/>
              </w:rPr>
              <w:t>intervenţ</w:t>
            </w:r>
            <w:r w:rsidR="00941C06">
              <w:rPr>
                <w:lang w:val="ro-RO"/>
              </w:rPr>
              <w:t>iilor</w:t>
            </w:r>
            <w:r>
              <w:rPr>
                <w:lang w:val="ro-RO"/>
              </w:rPr>
              <w:t xml:space="preserve"> în cadrul</w:t>
            </w:r>
            <w:r w:rsidR="00941C06">
              <w:rPr>
                <w:lang w:val="ro-RO"/>
              </w:rPr>
              <w:t xml:space="preserve"> curs</w:t>
            </w:r>
            <w:r>
              <w:rPr>
                <w:lang w:val="ro-RO"/>
              </w:rPr>
              <w:t>ului</w:t>
            </w:r>
            <w:r w:rsidR="00D526B5">
              <w:rPr>
                <w:lang w:val="ro-RO"/>
              </w:rPr>
              <w:t xml:space="preserve"> ş</w:t>
            </w:r>
            <w:r w:rsidR="00941C06">
              <w:rPr>
                <w:lang w:val="ro-RO"/>
              </w:rPr>
              <w:t xml:space="preserve">i </w:t>
            </w:r>
            <w:r>
              <w:rPr>
                <w:lang w:val="ro-RO"/>
              </w:rPr>
              <w:t xml:space="preserve">al </w:t>
            </w:r>
            <w:r w:rsidR="00941C06">
              <w:rPr>
                <w:lang w:val="ro-RO"/>
              </w:rPr>
              <w:t>seminar</w:t>
            </w:r>
            <w:r>
              <w:rPr>
                <w:lang w:val="ro-RO"/>
              </w:rPr>
              <w:t>ului</w:t>
            </w:r>
          </w:p>
        </w:tc>
        <w:tc>
          <w:tcPr>
            <w:tcW w:w="2835" w:type="dxa"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EC1579" w:rsidRDefault="00941C06">
            <w:pPr>
              <w:rPr>
                <w:lang w:val="ro-RO"/>
              </w:rPr>
            </w:pPr>
            <w:r>
              <w:rPr>
                <w:lang w:val="ro-RO"/>
              </w:rPr>
              <w:t>50 la sut</w:t>
            </w:r>
            <w:r w:rsidR="00D526B5">
              <w:rPr>
                <w:lang w:val="ro-RO"/>
              </w:rPr>
              <w:t>ă</w:t>
            </w:r>
          </w:p>
        </w:tc>
      </w:tr>
      <w:tr w:rsidR="00EC1579" w:rsidRPr="00941C06">
        <w:trPr>
          <w:cantSplit/>
        </w:trPr>
        <w:tc>
          <w:tcPr>
            <w:tcW w:w="2977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EC1579" w:rsidRDefault="00EC1579">
            <w:pPr>
              <w:rPr>
                <w:lang w:val="ro-RO"/>
              </w:rPr>
            </w:pPr>
          </w:p>
        </w:tc>
      </w:tr>
      <w:tr w:rsidR="00EC1579">
        <w:tc>
          <w:tcPr>
            <w:tcW w:w="10065" w:type="dxa"/>
            <w:gridSpan w:val="4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10.6 Standard minim de performanţă</w:t>
            </w:r>
          </w:p>
        </w:tc>
      </w:tr>
      <w:tr w:rsidR="00EC1579" w:rsidRPr="00CE78F1">
        <w:tc>
          <w:tcPr>
            <w:tcW w:w="10065" w:type="dxa"/>
            <w:gridSpan w:val="4"/>
          </w:tcPr>
          <w:p w:rsidR="00EC1579" w:rsidRDefault="00CE78F1" w:rsidP="00F55F30">
            <w:pPr>
              <w:numPr>
                <w:ilvl w:val="0"/>
                <w:numId w:val="3"/>
              </w:numPr>
              <w:rPr>
                <w:lang w:val="ro-RO"/>
              </w:rPr>
            </w:pPr>
            <w:r>
              <w:rPr>
                <w:lang w:val="ro-RO"/>
              </w:rPr>
              <w:t>Capacitatea de a</w:t>
            </w:r>
            <w:r w:rsidR="00941C06">
              <w:rPr>
                <w:lang w:val="ro-RO"/>
              </w:rPr>
              <w:t xml:space="preserve"> opera cu notiunile însusite</w:t>
            </w:r>
            <w:r>
              <w:rPr>
                <w:lang w:val="ro-RO"/>
              </w:rPr>
              <w:t xml:space="preserve"> </w:t>
            </w:r>
            <w:r w:rsidR="00941C06">
              <w:rPr>
                <w:lang w:val="ro-RO"/>
              </w:rPr>
              <w:t>si de a le aplica</w:t>
            </w:r>
            <w:r w:rsidR="005579C1">
              <w:rPr>
                <w:lang w:val="ro-RO"/>
              </w:rPr>
              <w:t xml:space="preserve"> la analiza textului si a </w:t>
            </w:r>
            <w:r>
              <w:rPr>
                <w:lang w:val="ro-RO"/>
              </w:rPr>
              <w:t>discursului</w:t>
            </w:r>
          </w:p>
        </w:tc>
      </w:tr>
    </w:tbl>
    <w:p w:rsidR="00EC1579" w:rsidRDefault="00EC1579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F40522" w:rsidRPr="00EC1579" w:rsidRDefault="00F40522">
      <w:pPr>
        <w:rPr>
          <w:sz w:val="16"/>
          <w:szCs w:val="16"/>
          <w:lang w:val="ro-RO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3877"/>
        <w:gridCol w:w="4820"/>
      </w:tblGrid>
      <w:tr w:rsidR="00EC1579">
        <w:tc>
          <w:tcPr>
            <w:tcW w:w="1476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completării</w:t>
            </w:r>
          </w:p>
        </w:tc>
        <w:tc>
          <w:tcPr>
            <w:tcW w:w="3877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curs</w:t>
            </w:r>
          </w:p>
          <w:p w:rsidR="00F579E6" w:rsidRPr="00F579E6" w:rsidRDefault="00F579E6" w:rsidP="00EC1579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4820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seminar</w:t>
            </w:r>
          </w:p>
          <w:p w:rsidR="00F579E6" w:rsidRDefault="00F579E6" w:rsidP="00EC1579">
            <w:pPr>
              <w:jc w:val="center"/>
              <w:rPr>
                <w:b/>
                <w:lang w:val="ro-RO"/>
              </w:rPr>
            </w:pPr>
          </w:p>
        </w:tc>
      </w:tr>
      <w:tr w:rsidR="00EC1579">
        <w:tc>
          <w:tcPr>
            <w:tcW w:w="1476" w:type="dxa"/>
          </w:tcPr>
          <w:p w:rsidR="00EC1579" w:rsidRDefault="009857F6" w:rsidP="009857F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17.03.2017</w:t>
            </w:r>
          </w:p>
        </w:tc>
        <w:tc>
          <w:tcPr>
            <w:tcW w:w="3877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820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EC1579" w:rsidRPr="00EC1579" w:rsidRDefault="00EC1579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2"/>
        <w:gridCol w:w="4128"/>
      </w:tblGrid>
      <w:tr w:rsidR="00EC1579">
        <w:tc>
          <w:tcPr>
            <w:tcW w:w="3062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în departament</w:t>
            </w:r>
          </w:p>
        </w:tc>
        <w:tc>
          <w:tcPr>
            <w:tcW w:w="4128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Directorului de Departament</w:t>
            </w:r>
          </w:p>
        </w:tc>
      </w:tr>
      <w:tr w:rsidR="00EC1579">
        <w:tc>
          <w:tcPr>
            <w:tcW w:w="3062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128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EC1579" w:rsidRDefault="00EC1579" w:rsidP="00EC1579">
      <w:pPr>
        <w:rPr>
          <w:b/>
          <w:sz w:val="16"/>
          <w:szCs w:val="16"/>
          <w:lang w:val="ro-RO"/>
        </w:rPr>
      </w:pPr>
    </w:p>
    <w:p w:rsidR="00F40522" w:rsidRPr="00EC1579" w:rsidRDefault="00F40522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3"/>
        <w:gridCol w:w="3699"/>
        <w:gridCol w:w="3699"/>
      </w:tblGrid>
      <w:tr w:rsidR="00EC1579">
        <w:trPr>
          <w:trHeight w:val="277"/>
        </w:trPr>
        <w:tc>
          <w:tcPr>
            <w:tcW w:w="2623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la  Decanat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Prodecanului responsabil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Ştampila facultăţii</w:t>
            </w:r>
          </w:p>
        </w:tc>
      </w:tr>
      <w:tr w:rsidR="00EC1579">
        <w:trPr>
          <w:trHeight w:val="862"/>
        </w:trPr>
        <w:tc>
          <w:tcPr>
            <w:tcW w:w="2623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</w:tr>
    </w:tbl>
    <w:p w:rsidR="00EC1579" w:rsidRDefault="00EC1579" w:rsidP="00EC1579">
      <w:pPr>
        <w:spacing w:before="120"/>
        <w:rPr>
          <w:vertAlign w:val="superscript"/>
          <w:lang w:val="ro-RO"/>
        </w:rPr>
      </w:pPr>
    </w:p>
    <w:sectPr w:rsidR="00EC1579" w:rsidSect="001B6D06">
      <w:headerReference w:type="even" r:id="rId7"/>
      <w:footerReference w:type="even" r:id="rId8"/>
      <w:footerReference w:type="default" r:id="rId9"/>
      <w:pgSz w:w="11906" w:h="16838" w:code="9"/>
      <w:pgMar w:top="851" w:right="851" w:bottom="567" w:left="1134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093" w:rsidRDefault="00E61093">
      <w:r>
        <w:separator/>
      </w:r>
    </w:p>
  </w:endnote>
  <w:endnote w:type="continuationSeparator" w:id="0">
    <w:p w:rsidR="00E61093" w:rsidRDefault="00E61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D63F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03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D63F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03C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57F6">
      <w:rPr>
        <w:rStyle w:val="PageNumber"/>
        <w:noProof/>
      </w:rPr>
      <w:t>2</w: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  <w:r>
      <w:t>F03.1-PS7.2-01/ed.2, rev.5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093" w:rsidRDefault="00E61093">
      <w:r>
        <w:separator/>
      </w:r>
    </w:p>
  </w:footnote>
  <w:footnote w:type="continuationSeparator" w:id="0">
    <w:p w:rsidR="00E61093" w:rsidRDefault="00E61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D63FA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03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529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8B57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5F75B1"/>
    <w:multiLevelType w:val="hybridMultilevel"/>
    <w:tmpl w:val="A002E6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53A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1E01AC"/>
    <w:multiLevelType w:val="hybridMultilevel"/>
    <w:tmpl w:val="B23AF8BA"/>
    <w:lvl w:ilvl="0" w:tplc="9476EA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14D9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325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86C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69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BA55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2A1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6C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548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652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41704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49B4B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EDA40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094B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10A3E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5DE65B2"/>
    <w:multiLevelType w:val="singleLevel"/>
    <w:tmpl w:val="AEB26872"/>
    <w:lvl w:ilvl="0">
      <w:start w:val="2"/>
      <w:numFmt w:val="upperRoman"/>
      <w:pStyle w:val="Heading1"/>
      <w:lvlText w:val="%1.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3">
    <w:nsid w:val="58A32026"/>
    <w:multiLevelType w:val="hybridMultilevel"/>
    <w:tmpl w:val="230E36A4"/>
    <w:lvl w:ilvl="0" w:tplc="8B861E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C82A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EEE3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2F4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846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B44C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2E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7AE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728FB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C209C5"/>
    <w:multiLevelType w:val="multilevel"/>
    <w:tmpl w:val="EC52A2D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B51C6"/>
    <w:multiLevelType w:val="multilevel"/>
    <w:tmpl w:val="B8D8D83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75C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6506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4A6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5B33272"/>
    <w:multiLevelType w:val="hybridMultilevel"/>
    <w:tmpl w:val="066CCDF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CF4411"/>
    <w:multiLevelType w:val="multilevel"/>
    <w:tmpl w:val="438EF2B8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4"/>
  </w:num>
  <w:num w:numId="5">
    <w:abstractNumId w:val="17"/>
  </w:num>
  <w:num w:numId="6">
    <w:abstractNumId w:val="7"/>
  </w:num>
  <w:num w:numId="7">
    <w:abstractNumId w:val="18"/>
  </w:num>
  <w:num w:numId="8">
    <w:abstractNumId w:val="15"/>
  </w:num>
  <w:num w:numId="9">
    <w:abstractNumId w:val="8"/>
  </w:num>
  <w:num w:numId="10">
    <w:abstractNumId w:val="5"/>
  </w:num>
  <w:num w:numId="11">
    <w:abstractNumId w:val="16"/>
  </w:num>
  <w:num w:numId="12">
    <w:abstractNumId w:val="11"/>
  </w:num>
  <w:num w:numId="13">
    <w:abstractNumId w:val="20"/>
  </w:num>
  <w:num w:numId="14">
    <w:abstractNumId w:val="3"/>
  </w:num>
  <w:num w:numId="15">
    <w:abstractNumId w:val="10"/>
  </w:num>
  <w:num w:numId="16">
    <w:abstractNumId w:val="9"/>
  </w:num>
  <w:num w:numId="17">
    <w:abstractNumId w:val="0"/>
  </w:num>
  <w:num w:numId="18">
    <w:abstractNumId w:val="1"/>
  </w:num>
  <w:num w:numId="19">
    <w:abstractNumId w:val="14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79"/>
    <w:rsid w:val="000303CE"/>
    <w:rsid w:val="00066695"/>
    <w:rsid w:val="000F6568"/>
    <w:rsid w:val="00170AE4"/>
    <w:rsid w:val="001B6D06"/>
    <w:rsid w:val="002271B8"/>
    <w:rsid w:val="002B548F"/>
    <w:rsid w:val="002C0F63"/>
    <w:rsid w:val="002D4EC8"/>
    <w:rsid w:val="002F2C81"/>
    <w:rsid w:val="00374EE9"/>
    <w:rsid w:val="003A1F0F"/>
    <w:rsid w:val="003A2BFA"/>
    <w:rsid w:val="003B04B0"/>
    <w:rsid w:val="00424A8B"/>
    <w:rsid w:val="004E1212"/>
    <w:rsid w:val="005579C1"/>
    <w:rsid w:val="00610C58"/>
    <w:rsid w:val="006B52F4"/>
    <w:rsid w:val="006B6037"/>
    <w:rsid w:val="006F623B"/>
    <w:rsid w:val="00845D46"/>
    <w:rsid w:val="00860381"/>
    <w:rsid w:val="00941C06"/>
    <w:rsid w:val="009857F6"/>
    <w:rsid w:val="009A4698"/>
    <w:rsid w:val="00AA721E"/>
    <w:rsid w:val="00B02500"/>
    <w:rsid w:val="00C54684"/>
    <w:rsid w:val="00CE78F1"/>
    <w:rsid w:val="00D3659B"/>
    <w:rsid w:val="00D526B5"/>
    <w:rsid w:val="00D63FA4"/>
    <w:rsid w:val="00DF25D3"/>
    <w:rsid w:val="00E52491"/>
    <w:rsid w:val="00E61093"/>
    <w:rsid w:val="00E627A9"/>
    <w:rsid w:val="00EC1579"/>
    <w:rsid w:val="00EF7291"/>
    <w:rsid w:val="00F11B5D"/>
    <w:rsid w:val="00F3531B"/>
    <w:rsid w:val="00F40522"/>
    <w:rsid w:val="00F55F30"/>
    <w:rsid w:val="00F579E6"/>
    <w:rsid w:val="00FC1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BD538E2-CA82-4B13-9538-AE231699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C8"/>
    <w:rPr>
      <w:lang w:val="en-US" w:eastAsia="zh-CN"/>
    </w:rPr>
  </w:style>
  <w:style w:type="paragraph" w:styleId="Heading1">
    <w:name w:val="heading 1"/>
    <w:basedOn w:val="Normal"/>
    <w:next w:val="Normal"/>
    <w:qFormat/>
    <w:rsid w:val="002D4EC8"/>
    <w:pPr>
      <w:keepNext/>
      <w:numPr>
        <w:numId w:val="1"/>
      </w:numPr>
      <w:ind w:right="-625"/>
      <w:jc w:val="both"/>
      <w:outlineLvl w:val="0"/>
    </w:pPr>
    <w:rPr>
      <w:b/>
      <w:sz w:val="24"/>
      <w:lang w:val="en-AU"/>
    </w:rPr>
  </w:style>
  <w:style w:type="paragraph" w:styleId="Heading2">
    <w:name w:val="heading 2"/>
    <w:basedOn w:val="Normal"/>
    <w:next w:val="Normal"/>
    <w:qFormat/>
    <w:rsid w:val="002D4EC8"/>
    <w:pPr>
      <w:keepNext/>
      <w:numPr>
        <w:numId w:val="2"/>
      </w:numPr>
      <w:outlineLvl w:val="1"/>
    </w:pPr>
    <w:rPr>
      <w:b/>
      <w:sz w:val="24"/>
      <w:lang w:val="ro-RO"/>
    </w:rPr>
  </w:style>
  <w:style w:type="paragraph" w:styleId="Heading3">
    <w:name w:val="heading 3"/>
    <w:basedOn w:val="Normal"/>
    <w:next w:val="Normal"/>
    <w:qFormat/>
    <w:rsid w:val="002D4EC8"/>
    <w:pPr>
      <w:keepNext/>
      <w:ind w:left="2160" w:firstLine="720"/>
      <w:outlineLvl w:val="2"/>
    </w:pPr>
    <w:rPr>
      <w:b/>
      <w:sz w:val="24"/>
      <w:lang w:val="ro-RO"/>
    </w:rPr>
  </w:style>
  <w:style w:type="paragraph" w:styleId="Heading4">
    <w:name w:val="heading 4"/>
    <w:basedOn w:val="Normal"/>
    <w:next w:val="Normal"/>
    <w:qFormat/>
    <w:rsid w:val="002D4EC8"/>
    <w:pPr>
      <w:keepNext/>
      <w:ind w:left="720" w:firstLine="720"/>
      <w:outlineLvl w:val="3"/>
    </w:pPr>
    <w:rPr>
      <w:b/>
      <w:sz w:val="24"/>
      <w:lang w:val="ro-RO"/>
    </w:rPr>
  </w:style>
  <w:style w:type="paragraph" w:styleId="Heading5">
    <w:name w:val="heading 5"/>
    <w:basedOn w:val="Normal"/>
    <w:next w:val="Normal"/>
    <w:qFormat/>
    <w:rsid w:val="002D4EC8"/>
    <w:pPr>
      <w:keepNext/>
      <w:spacing w:before="120" w:line="360" w:lineRule="auto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qFormat/>
    <w:rsid w:val="002D4EC8"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2D4EC8"/>
    <w:pPr>
      <w:keepNext/>
      <w:outlineLvl w:val="6"/>
    </w:pPr>
    <w:rPr>
      <w:b/>
      <w:lang w:val="ro-RO"/>
    </w:rPr>
  </w:style>
  <w:style w:type="paragraph" w:styleId="Heading9">
    <w:name w:val="heading 9"/>
    <w:basedOn w:val="Normal"/>
    <w:next w:val="Normal"/>
    <w:qFormat/>
    <w:rsid w:val="002D4EC8"/>
    <w:pPr>
      <w:keepNext/>
      <w:ind w:left="1276" w:hanging="283"/>
      <w:outlineLvl w:val="8"/>
    </w:pPr>
    <w:rPr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D4EC8"/>
    <w:pPr>
      <w:ind w:left="1985" w:hanging="567"/>
    </w:pPr>
    <w:rPr>
      <w:sz w:val="24"/>
      <w:lang w:val="ro-RO"/>
    </w:rPr>
  </w:style>
  <w:style w:type="paragraph" w:styleId="BodyText2">
    <w:name w:val="Body Text 2"/>
    <w:basedOn w:val="Normal"/>
    <w:rsid w:val="002D4EC8"/>
    <w:pPr>
      <w:ind w:right="-766"/>
      <w:jc w:val="both"/>
    </w:pPr>
    <w:rPr>
      <w:sz w:val="24"/>
      <w:lang w:val="ro-RO"/>
    </w:rPr>
  </w:style>
  <w:style w:type="paragraph" w:styleId="BodyTextIndent3">
    <w:name w:val="Body Text Indent 3"/>
    <w:basedOn w:val="Normal"/>
    <w:rsid w:val="002D4EC8"/>
    <w:pPr>
      <w:ind w:right="-766" w:firstLine="567"/>
      <w:jc w:val="both"/>
    </w:pPr>
    <w:rPr>
      <w:sz w:val="24"/>
      <w:lang w:val="en-AU"/>
    </w:rPr>
  </w:style>
  <w:style w:type="paragraph" w:styleId="BodyTextIndent2">
    <w:name w:val="Body Text Indent 2"/>
    <w:basedOn w:val="Normal"/>
    <w:rsid w:val="002D4EC8"/>
    <w:pPr>
      <w:ind w:left="1418" w:hanging="851"/>
    </w:pPr>
    <w:rPr>
      <w:sz w:val="24"/>
      <w:lang w:val="ro-RO"/>
    </w:rPr>
  </w:style>
  <w:style w:type="paragraph" w:styleId="BodyText">
    <w:name w:val="Body Text"/>
    <w:basedOn w:val="Normal"/>
    <w:rsid w:val="002D4EC8"/>
    <w:pPr>
      <w:ind w:right="-810"/>
    </w:pPr>
    <w:rPr>
      <w:sz w:val="24"/>
    </w:rPr>
  </w:style>
  <w:style w:type="character" w:styleId="PageNumber">
    <w:name w:val="page number"/>
    <w:basedOn w:val="DefaultParagraphFont"/>
    <w:rsid w:val="002D4EC8"/>
  </w:style>
  <w:style w:type="paragraph" w:styleId="Header">
    <w:name w:val="header"/>
    <w:basedOn w:val="Normal"/>
    <w:rsid w:val="002D4EC8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rsid w:val="002D4EC8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2D4EC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</vt:lpstr>
    </vt:vector>
  </TitlesOfParts>
  <Company>NON</Company>
  <LinksUpToDate>false</LinksUpToDate>
  <CharactersWithSpaces>10672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creator>MARIA POPESCU</dc:creator>
  <cp:lastModifiedBy>Stefan</cp:lastModifiedBy>
  <cp:revision>2</cp:revision>
  <cp:lastPrinted>2017-03-09T10:39:00Z</cp:lastPrinted>
  <dcterms:created xsi:type="dcterms:W3CDTF">2017-03-19T10:44:00Z</dcterms:created>
  <dcterms:modified xsi:type="dcterms:W3CDTF">2017-03-19T10:44:00Z</dcterms:modified>
</cp:coreProperties>
</file>