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E7E" w:rsidRPr="00454B1D" w:rsidRDefault="00566E7E">
      <w:pPr>
        <w:pStyle w:val="Heading2"/>
        <w:numPr>
          <w:ilvl w:val="0"/>
          <w:numId w:val="0"/>
        </w:numPr>
        <w:spacing w:after="120"/>
        <w:ind w:firstLine="567"/>
        <w:jc w:val="center"/>
        <w:rPr>
          <w:sz w:val="20"/>
          <w:szCs w:val="20"/>
        </w:rPr>
      </w:pPr>
      <w:r w:rsidRPr="00454B1D">
        <w:rPr>
          <w:sz w:val="20"/>
          <w:szCs w:val="20"/>
        </w:rPr>
        <w:t>FIŞA DISCIPLINEI</w:t>
      </w:r>
    </w:p>
    <w:p w:rsidR="00566E7E" w:rsidRPr="00454B1D" w:rsidRDefault="00566E7E" w:rsidP="007513F8">
      <w:pPr>
        <w:pStyle w:val="BodyText2"/>
        <w:rPr>
          <w:b/>
          <w:bCs/>
          <w:sz w:val="20"/>
          <w:szCs w:val="20"/>
        </w:rPr>
      </w:pPr>
    </w:p>
    <w:p w:rsidR="00566E7E" w:rsidRPr="00454B1D" w:rsidRDefault="00566E7E" w:rsidP="007513F8">
      <w:pPr>
        <w:pStyle w:val="BodyText2"/>
        <w:rPr>
          <w:b/>
          <w:bCs/>
          <w:sz w:val="20"/>
          <w:szCs w:val="20"/>
        </w:rPr>
      </w:pPr>
      <w:r w:rsidRPr="00454B1D">
        <w:rPr>
          <w:b/>
          <w:bCs/>
          <w:sz w:val="20"/>
          <w:szCs w:val="20"/>
        </w:rPr>
        <w:t>1. Date despre program</w:t>
      </w: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6804"/>
      </w:tblGrid>
      <w:tr w:rsidR="00566E7E" w:rsidRPr="00454B1D">
        <w:trPr>
          <w:trHeight w:val="98"/>
        </w:trPr>
        <w:tc>
          <w:tcPr>
            <w:tcW w:w="3402" w:type="dxa"/>
          </w:tcPr>
          <w:p w:rsidR="00566E7E" w:rsidRPr="00454B1D" w:rsidRDefault="00566E7E" w:rsidP="00520515">
            <w:pPr>
              <w:pStyle w:val="Heading1"/>
              <w:numPr>
                <w:ilvl w:val="0"/>
                <w:numId w:val="0"/>
              </w:numPr>
              <w:ind w:left="34"/>
              <w:rPr>
                <w:b w:val="0"/>
                <w:bCs w:val="0"/>
                <w:sz w:val="20"/>
                <w:szCs w:val="20"/>
                <w:lang w:val="ro-RO"/>
              </w:rPr>
            </w:pPr>
            <w:r w:rsidRPr="00454B1D">
              <w:rPr>
                <w:b w:val="0"/>
                <w:bCs w:val="0"/>
                <w:sz w:val="20"/>
                <w:szCs w:val="20"/>
                <w:lang w:val="ro-RO"/>
              </w:rPr>
              <w:t>1.1 Instituţia de învăţământ superior</w:t>
            </w:r>
          </w:p>
        </w:tc>
        <w:tc>
          <w:tcPr>
            <w:tcW w:w="6804" w:type="dxa"/>
          </w:tcPr>
          <w:p w:rsidR="00566E7E" w:rsidRDefault="00566E7E" w:rsidP="001D67C5">
            <w:pPr>
              <w:rPr>
                <w:lang w:val="ro-RO"/>
              </w:rPr>
            </w:pPr>
            <w:r>
              <w:rPr>
                <w:lang w:val="ro-RO"/>
              </w:rPr>
              <w:t xml:space="preserve">Universitatea </w:t>
            </w:r>
            <w:r w:rsidRPr="002308D6">
              <w:rPr>
                <w:lang w:val="es-PE"/>
              </w:rPr>
              <w:t>“</w:t>
            </w:r>
            <w:r>
              <w:rPr>
                <w:lang w:val="ro-RO"/>
              </w:rPr>
              <w:t>Babe</w:t>
            </w:r>
            <w:r>
              <w:rPr>
                <w:rFonts w:ascii="Tahoma" w:hAnsi="Tahoma" w:cs="Tahoma"/>
                <w:lang w:val="ro-RO"/>
              </w:rPr>
              <w:t>ș</w:t>
            </w:r>
            <w:r>
              <w:rPr>
                <w:lang w:val="ro-RO"/>
              </w:rPr>
              <w:t>-Bolyai</w:t>
            </w:r>
            <w:r w:rsidRPr="002308D6">
              <w:rPr>
                <w:lang w:val="es-PE"/>
              </w:rPr>
              <w:t>”</w:t>
            </w:r>
          </w:p>
        </w:tc>
      </w:tr>
      <w:tr w:rsidR="00566E7E" w:rsidRPr="00454B1D">
        <w:tc>
          <w:tcPr>
            <w:tcW w:w="3402" w:type="dxa"/>
          </w:tcPr>
          <w:p w:rsidR="00566E7E" w:rsidRPr="00454B1D" w:rsidRDefault="00566E7E" w:rsidP="00520515">
            <w:pPr>
              <w:pStyle w:val="Heading5"/>
              <w:spacing w:before="0" w:line="240" w:lineRule="auto"/>
              <w:ind w:left="34"/>
              <w:rPr>
                <w:b w:val="0"/>
                <w:bCs w:val="0"/>
                <w:sz w:val="20"/>
                <w:szCs w:val="20"/>
              </w:rPr>
            </w:pPr>
            <w:r w:rsidRPr="00454B1D">
              <w:rPr>
                <w:b w:val="0"/>
                <w:bCs w:val="0"/>
                <w:sz w:val="20"/>
                <w:szCs w:val="20"/>
              </w:rPr>
              <w:t>1.2 Facultatea</w:t>
            </w:r>
          </w:p>
        </w:tc>
        <w:tc>
          <w:tcPr>
            <w:tcW w:w="6804" w:type="dxa"/>
          </w:tcPr>
          <w:p w:rsidR="00566E7E" w:rsidRDefault="00566E7E" w:rsidP="00520515">
            <w:pPr>
              <w:rPr>
                <w:lang w:val="ro-RO"/>
              </w:rPr>
            </w:pPr>
            <w:r>
              <w:rPr>
                <w:lang w:val="ro-RO"/>
              </w:rPr>
              <w:t>Facultatea de Litere</w:t>
            </w:r>
          </w:p>
        </w:tc>
      </w:tr>
      <w:tr w:rsidR="00566E7E" w:rsidRPr="00454B1D">
        <w:tc>
          <w:tcPr>
            <w:tcW w:w="3402" w:type="dxa"/>
          </w:tcPr>
          <w:p w:rsidR="00566E7E" w:rsidRPr="00454B1D" w:rsidRDefault="00566E7E" w:rsidP="00520515">
            <w:pPr>
              <w:pStyle w:val="Heading1"/>
              <w:numPr>
                <w:ilvl w:val="0"/>
                <w:numId w:val="0"/>
              </w:numPr>
              <w:ind w:left="34"/>
              <w:rPr>
                <w:b w:val="0"/>
                <w:bCs w:val="0"/>
                <w:sz w:val="20"/>
                <w:szCs w:val="20"/>
                <w:lang w:val="ro-RO"/>
              </w:rPr>
            </w:pPr>
            <w:r w:rsidRPr="00454B1D">
              <w:rPr>
                <w:b w:val="0"/>
                <w:bCs w:val="0"/>
                <w:sz w:val="20"/>
                <w:szCs w:val="20"/>
              </w:rPr>
              <w:t xml:space="preserve">1.3 </w:t>
            </w:r>
            <w:r w:rsidRPr="00454B1D">
              <w:rPr>
                <w:b w:val="0"/>
                <w:bCs w:val="0"/>
                <w:sz w:val="20"/>
                <w:szCs w:val="20"/>
                <w:lang w:val="ro-RO"/>
              </w:rPr>
              <w:t>Departamentul</w:t>
            </w:r>
          </w:p>
        </w:tc>
        <w:tc>
          <w:tcPr>
            <w:tcW w:w="6804" w:type="dxa"/>
          </w:tcPr>
          <w:p w:rsidR="00566E7E" w:rsidRDefault="00566E7E" w:rsidP="00520515">
            <w:pPr>
              <w:rPr>
                <w:lang w:val="ro-RO"/>
              </w:rPr>
            </w:pPr>
            <w:r>
              <w:rPr>
                <w:lang w:val="ro-RO"/>
              </w:rPr>
              <w:t>Limba şi literatura engleză</w:t>
            </w:r>
          </w:p>
        </w:tc>
      </w:tr>
      <w:tr w:rsidR="00566E7E" w:rsidRPr="00454B1D">
        <w:tc>
          <w:tcPr>
            <w:tcW w:w="3402" w:type="dxa"/>
          </w:tcPr>
          <w:p w:rsidR="00566E7E" w:rsidRPr="00454B1D" w:rsidRDefault="00566E7E" w:rsidP="00520515">
            <w:pPr>
              <w:ind w:left="34"/>
              <w:rPr>
                <w:lang w:val="ro-RO"/>
              </w:rPr>
            </w:pPr>
            <w:r w:rsidRPr="00454B1D">
              <w:t>1.4</w:t>
            </w:r>
            <w:r w:rsidRPr="00454B1D">
              <w:rPr>
                <w:b/>
                <w:bCs/>
              </w:rPr>
              <w:t xml:space="preserve"> </w:t>
            </w:r>
            <w:r w:rsidRPr="00454B1D">
              <w:rPr>
                <w:lang w:val="ro-RO"/>
              </w:rPr>
              <w:t>Domeniul de studii</w:t>
            </w:r>
          </w:p>
        </w:tc>
        <w:tc>
          <w:tcPr>
            <w:tcW w:w="6804" w:type="dxa"/>
          </w:tcPr>
          <w:p w:rsidR="00566E7E" w:rsidRDefault="00566E7E" w:rsidP="00520515">
            <w:pPr>
              <w:rPr>
                <w:lang w:val="ro-RO"/>
              </w:rPr>
            </w:pPr>
            <w:r>
              <w:rPr>
                <w:lang w:val="ro-RO"/>
              </w:rPr>
              <w:t>Studii irlandeze</w:t>
            </w:r>
          </w:p>
        </w:tc>
      </w:tr>
      <w:tr w:rsidR="00566E7E" w:rsidRPr="00454B1D">
        <w:tc>
          <w:tcPr>
            <w:tcW w:w="3402" w:type="dxa"/>
          </w:tcPr>
          <w:p w:rsidR="00566E7E" w:rsidRPr="00454B1D" w:rsidRDefault="00566E7E" w:rsidP="00520515">
            <w:pPr>
              <w:ind w:left="34"/>
              <w:rPr>
                <w:vertAlign w:val="superscript"/>
                <w:lang w:val="ro-RO"/>
              </w:rPr>
            </w:pPr>
            <w:r w:rsidRPr="00454B1D">
              <w:t>1.5</w:t>
            </w:r>
            <w:r w:rsidRPr="00454B1D">
              <w:rPr>
                <w:b/>
                <w:bCs/>
              </w:rPr>
              <w:t xml:space="preserve"> </w:t>
            </w:r>
            <w:r w:rsidRPr="00454B1D">
              <w:rPr>
                <w:lang w:val="ro-RO"/>
              </w:rPr>
              <w:t>Ciclul de studii</w:t>
            </w:r>
          </w:p>
        </w:tc>
        <w:tc>
          <w:tcPr>
            <w:tcW w:w="6804" w:type="dxa"/>
          </w:tcPr>
          <w:p w:rsidR="00566E7E" w:rsidRDefault="00566E7E" w:rsidP="00CB099C">
            <w:pPr>
              <w:rPr>
                <w:lang w:val="ro-RO"/>
              </w:rPr>
            </w:pPr>
            <w:r>
              <w:rPr>
                <w:lang w:val="ro-RO"/>
              </w:rPr>
              <w:t>Nivel master</w:t>
            </w:r>
          </w:p>
        </w:tc>
      </w:tr>
      <w:tr w:rsidR="00566E7E" w:rsidRPr="00454B1D">
        <w:trPr>
          <w:trHeight w:val="106"/>
        </w:trPr>
        <w:tc>
          <w:tcPr>
            <w:tcW w:w="3402" w:type="dxa"/>
          </w:tcPr>
          <w:p w:rsidR="00566E7E" w:rsidRPr="00454B1D" w:rsidRDefault="00566E7E" w:rsidP="00520515">
            <w:pPr>
              <w:pStyle w:val="Heading2"/>
              <w:numPr>
                <w:ilvl w:val="0"/>
                <w:numId w:val="0"/>
              </w:numPr>
              <w:ind w:left="34"/>
              <w:rPr>
                <w:b w:val="0"/>
                <w:bCs w:val="0"/>
                <w:sz w:val="20"/>
                <w:szCs w:val="20"/>
              </w:rPr>
            </w:pPr>
            <w:r w:rsidRPr="00454B1D">
              <w:rPr>
                <w:b w:val="0"/>
                <w:bCs w:val="0"/>
                <w:sz w:val="20"/>
                <w:szCs w:val="20"/>
              </w:rPr>
              <w:t>1.6 Programul de studii/ Calificarea</w:t>
            </w:r>
          </w:p>
        </w:tc>
        <w:tc>
          <w:tcPr>
            <w:tcW w:w="6804" w:type="dxa"/>
          </w:tcPr>
          <w:p w:rsidR="00566E7E" w:rsidRDefault="00566E7E" w:rsidP="00520515">
            <w:pPr>
              <w:rPr>
                <w:lang w:val="ro-RO"/>
              </w:rPr>
            </w:pPr>
            <w:r>
              <w:rPr>
                <w:lang w:val="ro-RO"/>
              </w:rPr>
              <w:t>Studii irlandeze/Master în filologie</w:t>
            </w:r>
          </w:p>
        </w:tc>
      </w:tr>
    </w:tbl>
    <w:p w:rsidR="00566E7E" w:rsidRPr="00454B1D" w:rsidRDefault="00566E7E" w:rsidP="007513F8">
      <w:pPr>
        <w:rPr>
          <w:b/>
          <w:bCs/>
        </w:rPr>
      </w:pPr>
    </w:p>
    <w:p w:rsidR="00566E7E" w:rsidRPr="00454B1D" w:rsidRDefault="00566E7E" w:rsidP="007513F8">
      <w:pPr>
        <w:rPr>
          <w:lang w:val="ro-RO"/>
        </w:rPr>
      </w:pPr>
      <w:r w:rsidRPr="00454B1D">
        <w:rPr>
          <w:b/>
          <w:bCs/>
        </w:rPr>
        <w:t xml:space="preserve">2. Date </w:t>
      </w:r>
      <w:r w:rsidRPr="0039555B">
        <w:rPr>
          <w:b/>
          <w:bCs/>
          <w:lang w:val="ro-RO"/>
        </w:rPr>
        <w:t>despre</w:t>
      </w:r>
      <w:r w:rsidRPr="00454B1D">
        <w:rPr>
          <w:b/>
          <w:bCs/>
        </w:rPr>
        <w:t xml:space="preserve"> disciplină </w:t>
      </w: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425"/>
        <w:gridCol w:w="142"/>
        <w:gridCol w:w="1275"/>
        <w:gridCol w:w="426"/>
        <w:gridCol w:w="567"/>
        <w:gridCol w:w="1418"/>
        <w:gridCol w:w="425"/>
        <w:gridCol w:w="1275"/>
        <w:gridCol w:w="1558"/>
        <w:gridCol w:w="852"/>
      </w:tblGrid>
      <w:tr w:rsidR="00566E7E" w:rsidRPr="00454B1D">
        <w:tc>
          <w:tcPr>
            <w:tcW w:w="2410" w:type="dxa"/>
            <w:gridSpan w:val="3"/>
          </w:tcPr>
          <w:p w:rsidR="00566E7E" w:rsidRPr="00454B1D" w:rsidRDefault="00566E7E" w:rsidP="00CF291A">
            <w:pPr>
              <w:rPr>
                <w:lang w:val="ro-RO"/>
              </w:rPr>
            </w:pPr>
            <w:r w:rsidRPr="00454B1D">
              <w:rPr>
                <w:lang w:val="ro-RO"/>
              </w:rPr>
              <w:t xml:space="preserve">2.1 Denumirea </w:t>
            </w:r>
            <w:r>
              <w:rPr>
                <w:lang w:val="ro-RO"/>
              </w:rPr>
              <w:t xml:space="preserve">/ codul </w:t>
            </w:r>
            <w:r w:rsidRPr="00454B1D">
              <w:rPr>
                <w:lang w:val="ro-RO"/>
              </w:rPr>
              <w:t>disciplinei</w:t>
            </w:r>
          </w:p>
        </w:tc>
        <w:tc>
          <w:tcPr>
            <w:tcW w:w="7796" w:type="dxa"/>
            <w:gridSpan w:val="8"/>
          </w:tcPr>
          <w:p w:rsidR="00566E7E" w:rsidRPr="00454B1D" w:rsidRDefault="00566E7E" w:rsidP="00890EFB">
            <w:pPr>
              <w:rPr>
                <w:lang w:val="ro-RO"/>
              </w:rPr>
            </w:pPr>
            <w:r w:rsidRPr="00890EFB">
              <w:rPr>
                <w:lang w:val="ro-RO"/>
              </w:rPr>
              <w:t>LME</w:t>
            </w:r>
            <w:r>
              <w:rPr>
                <w:lang w:val="ro-RO"/>
              </w:rPr>
              <w:t xml:space="preserve">1116 Cultură </w:t>
            </w:r>
            <w:r>
              <w:rPr>
                <w:rFonts w:ascii="Tahoma" w:hAnsi="Tahoma" w:cs="Tahoma"/>
                <w:lang w:val="ro-RO"/>
              </w:rPr>
              <w:t>ș</w:t>
            </w:r>
            <w:r>
              <w:rPr>
                <w:lang w:val="ro-RO"/>
              </w:rPr>
              <w:t>i spiritualitate irlandeze</w:t>
            </w:r>
          </w:p>
        </w:tc>
      </w:tr>
      <w:tr w:rsidR="00566E7E" w:rsidRPr="00454B1D">
        <w:tc>
          <w:tcPr>
            <w:tcW w:w="4678" w:type="dxa"/>
            <w:gridSpan w:val="6"/>
          </w:tcPr>
          <w:p w:rsidR="00566E7E" w:rsidRPr="00454B1D" w:rsidRDefault="00566E7E" w:rsidP="00425CA6">
            <w:pPr>
              <w:ind w:left="34"/>
              <w:rPr>
                <w:lang w:val="ro-RO"/>
              </w:rPr>
            </w:pPr>
            <w:r w:rsidRPr="00454B1D">
              <w:rPr>
                <w:lang w:val="ro-RO"/>
              </w:rPr>
              <w:t>2.2 Titularul activităţilor de curs</w:t>
            </w:r>
          </w:p>
        </w:tc>
        <w:tc>
          <w:tcPr>
            <w:tcW w:w="5528" w:type="dxa"/>
            <w:gridSpan w:val="5"/>
          </w:tcPr>
          <w:p w:rsidR="00566E7E" w:rsidRPr="00454B1D" w:rsidRDefault="00566E7E">
            <w:pPr>
              <w:rPr>
                <w:lang w:val="ro-RO"/>
              </w:rPr>
            </w:pPr>
            <w:r>
              <w:rPr>
                <w:lang w:val="ro-RO"/>
              </w:rPr>
              <w:t>Conf. Dr. Adrian Radu</w:t>
            </w:r>
          </w:p>
        </w:tc>
      </w:tr>
      <w:tr w:rsidR="00566E7E" w:rsidRPr="00454B1D">
        <w:tc>
          <w:tcPr>
            <w:tcW w:w="4678" w:type="dxa"/>
            <w:gridSpan w:val="6"/>
          </w:tcPr>
          <w:p w:rsidR="00566E7E" w:rsidRPr="00454B1D" w:rsidRDefault="00566E7E" w:rsidP="00425CA6">
            <w:pPr>
              <w:ind w:left="34"/>
              <w:rPr>
                <w:lang w:val="ro-RO"/>
              </w:rPr>
            </w:pPr>
            <w:r w:rsidRPr="00454B1D">
              <w:rPr>
                <w:lang w:val="ro-RO"/>
              </w:rPr>
              <w:t>2.3 Titularul activităţilor de seminar</w:t>
            </w:r>
            <w:r>
              <w:rPr>
                <w:lang w:val="ro-RO"/>
              </w:rPr>
              <w:t>/ curs practic</w:t>
            </w:r>
          </w:p>
        </w:tc>
        <w:tc>
          <w:tcPr>
            <w:tcW w:w="5528" w:type="dxa"/>
            <w:gridSpan w:val="5"/>
          </w:tcPr>
          <w:p w:rsidR="00566E7E" w:rsidRPr="00454B1D" w:rsidRDefault="00566E7E">
            <w:pPr>
              <w:rPr>
                <w:lang w:val="ro-RO"/>
              </w:rPr>
            </w:pPr>
            <w:r>
              <w:rPr>
                <w:lang w:val="ro-RO"/>
              </w:rPr>
              <w:t>Conf. Dr. Adrian Radu</w:t>
            </w:r>
          </w:p>
        </w:tc>
      </w:tr>
      <w:tr w:rsidR="00566E7E" w:rsidRPr="00454B1D">
        <w:trPr>
          <w:trHeight w:val="345"/>
        </w:trPr>
        <w:tc>
          <w:tcPr>
            <w:tcW w:w="1843" w:type="dxa"/>
            <w:vMerge w:val="restart"/>
          </w:tcPr>
          <w:p w:rsidR="00566E7E" w:rsidRPr="00454B1D" w:rsidRDefault="00566E7E" w:rsidP="00425CA6">
            <w:pPr>
              <w:ind w:left="34"/>
              <w:rPr>
                <w:lang w:val="ro-RO"/>
              </w:rPr>
            </w:pPr>
            <w:r w:rsidRPr="00454B1D">
              <w:rPr>
                <w:lang w:val="ro-RO"/>
              </w:rPr>
              <w:t>2.4 Anul de studiu</w:t>
            </w:r>
          </w:p>
        </w:tc>
        <w:tc>
          <w:tcPr>
            <w:tcW w:w="425" w:type="dxa"/>
            <w:vMerge w:val="restart"/>
          </w:tcPr>
          <w:p w:rsidR="00566E7E" w:rsidRPr="00454B1D" w:rsidRDefault="00566E7E">
            <w:pPr>
              <w:rPr>
                <w:lang w:val="ro-RO"/>
              </w:rPr>
            </w:pPr>
            <w:r>
              <w:rPr>
                <w:lang w:val="ro-RO"/>
              </w:rPr>
              <w:t>I</w:t>
            </w:r>
          </w:p>
        </w:tc>
        <w:tc>
          <w:tcPr>
            <w:tcW w:w="1417" w:type="dxa"/>
            <w:gridSpan w:val="2"/>
            <w:vMerge w:val="restart"/>
          </w:tcPr>
          <w:p w:rsidR="00566E7E" w:rsidRPr="00454B1D" w:rsidRDefault="00566E7E">
            <w:pPr>
              <w:rPr>
                <w:lang w:val="ro-RO"/>
              </w:rPr>
            </w:pPr>
            <w:r w:rsidRPr="00454B1D">
              <w:rPr>
                <w:lang w:val="ro-RO"/>
              </w:rPr>
              <w:t>2.5 Semestrul</w:t>
            </w:r>
          </w:p>
        </w:tc>
        <w:tc>
          <w:tcPr>
            <w:tcW w:w="426" w:type="dxa"/>
            <w:vMerge w:val="restart"/>
          </w:tcPr>
          <w:p w:rsidR="00566E7E" w:rsidRPr="00454B1D" w:rsidRDefault="00566E7E">
            <w:pPr>
              <w:rPr>
                <w:lang w:val="ro-RO"/>
              </w:rPr>
            </w:pPr>
            <w:r>
              <w:rPr>
                <w:lang w:val="ro-RO"/>
              </w:rPr>
              <w:t>1</w:t>
            </w:r>
          </w:p>
        </w:tc>
        <w:tc>
          <w:tcPr>
            <w:tcW w:w="1985" w:type="dxa"/>
            <w:gridSpan w:val="2"/>
            <w:vMerge w:val="restart"/>
          </w:tcPr>
          <w:p w:rsidR="00566E7E" w:rsidRPr="00454B1D" w:rsidRDefault="00566E7E">
            <w:pPr>
              <w:rPr>
                <w:lang w:val="ro-RO"/>
              </w:rPr>
            </w:pPr>
            <w:r w:rsidRPr="00454B1D">
              <w:rPr>
                <w:lang w:val="ro-RO"/>
              </w:rPr>
              <w:t>2.6 Tipul de evaluare</w:t>
            </w:r>
          </w:p>
        </w:tc>
        <w:tc>
          <w:tcPr>
            <w:tcW w:w="425" w:type="dxa"/>
            <w:vMerge w:val="restart"/>
          </w:tcPr>
          <w:p w:rsidR="00566E7E" w:rsidRPr="00454B1D" w:rsidRDefault="00566E7E">
            <w:pPr>
              <w:rPr>
                <w:lang w:val="ro-RO"/>
              </w:rPr>
            </w:pPr>
            <w:r>
              <w:rPr>
                <w:lang w:val="ro-RO"/>
              </w:rPr>
              <w:t>E</w:t>
            </w:r>
          </w:p>
        </w:tc>
        <w:tc>
          <w:tcPr>
            <w:tcW w:w="1275" w:type="dxa"/>
            <w:vMerge w:val="restart"/>
          </w:tcPr>
          <w:p w:rsidR="00566E7E" w:rsidRPr="00454B1D" w:rsidRDefault="00566E7E">
            <w:pPr>
              <w:rPr>
                <w:vertAlign w:val="superscript"/>
                <w:lang w:val="ro-RO"/>
              </w:rPr>
            </w:pPr>
            <w:r w:rsidRPr="00454B1D">
              <w:rPr>
                <w:lang w:val="ro-RO"/>
              </w:rPr>
              <w:t>2.7 Regimul disciplinei</w:t>
            </w:r>
          </w:p>
        </w:tc>
        <w:tc>
          <w:tcPr>
            <w:tcW w:w="1558" w:type="dxa"/>
          </w:tcPr>
          <w:p w:rsidR="00566E7E" w:rsidRPr="00454B1D" w:rsidRDefault="00566E7E">
            <w:pPr>
              <w:rPr>
                <w:vertAlign w:val="superscript"/>
                <w:lang w:val="ro-RO"/>
              </w:rPr>
            </w:pPr>
            <w:r w:rsidRPr="00454B1D">
              <w:rPr>
                <w:lang w:val="ro-RO"/>
              </w:rPr>
              <w:t>Conţinut</w:t>
            </w:r>
          </w:p>
        </w:tc>
        <w:tc>
          <w:tcPr>
            <w:tcW w:w="852" w:type="dxa"/>
          </w:tcPr>
          <w:p w:rsidR="00566E7E" w:rsidRPr="00454B1D" w:rsidRDefault="00566E7E">
            <w:pPr>
              <w:rPr>
                <w:lang w:val="ro-RO"/>
              </w:rPr>
            </w:pPr>
          </w:p>
        </w:tc>
      </w:tr>
      <w:tr w:rsidR="00566E7E" w:rsidRPr="00454B1D">
        <w:trPr>
          <w:trHeight w:val="345"/>
        </w:trPr>
        <w:tc>
          <w:tcPr>
            <w:tcW w:w="1843" w:type="dxa"/>
            <w:vMerge/>
          </w:tcPr>
          <w:p w:rsidR="00566E7E" w:rsidRPr="00454B1D" w:rsidRDefault="00566E7E" w:rsidP="00266808">
            <w:pPr>
              <w:ind w:left="318"/>
              <w:rPr>
                <w:lang w:val="ro-RO"/>
              </w:rPr>
            </w:pPr>
          </w:p>
        </w:tc>
        <w:tc>
          <w:tcPr>
            <w:tcW w:w="425" w:type="dxa"/>
            <w:vMerge/>
          </w:tcPr>
          <w:p w:rsidR="00566E7E" w:rsidRPr="00454B1D" w:rsidRDefault="00566E7E">
            <w:pPr>
              <w:rPr>
                <w:lang w:val="ro-RO"/>
              </w:rPr>
            </w:pPr>
          </w:p>
        </w:tc>
        <w:tc>
          <w:tcPr>
            <w:tcW w:w="1417" w:type="dxa"/>
            <w:gridSpan w:val="2"/>
            <w:vMerge/>
          </w:tcPr>
          <w:p w:rsidR="00566E7E" w:rsidRPr="00454B1D" w:rsidRDefault="00566E7E">
            <w:pPr>
              <w:rPr>
                <w:lang w:val="ro-RO"/>
              </w:rPr>
            </w:pPr>
          </w:p>
        </w:tc>
        <w:tc>
          <w:tcPr>
            <w:tcW w:w="426" w:type="dxa"/>
            <w:vMerge/>
          </w:tcPr>
          <w:p w:rsidR="00566E7E" w:rsidRPr="00454B1D" w:rsidRDefault="00566E7E">
            <w:pPr>
              <w:rPr>
                <w:lang w:val="ro-RO"/>
              </w:rPr>
            </w:pPr>
          </w:p>
        </w:tc>
        <w:tc>
          <w:tcPr>
            <w:tcW w:w="1985" w:type="dxa"/>
            <w:gridSpan w:val="2"/>
            <w:vMerge/>
          </w:tcPr>
          <w:p w:rsidR="00566E7E" w:rsidRPr="00454B1D" w:rsidRDefault="00566E7E">
            <w:pPr>
              <w:rPr>
                <w:lang w:val="ro-RO"/>
              </w:rPr>
            </w:pPr>
          </w:p>
        </w:tc>
        <w:tc>
          <w:tcPr>
            <w:tcW w:w="425" w:type="dxa"/>
            <w:vMerge/>
          </w:tcPr>
          <w:p w:rsidR="00566E7E" w:rsidRPr="00454B1D" w:rsidRDefault="00566E7E">
            <w:pPr>
              <w:rPr>
                <w:lang w:val="ro-RO"/>
              </w:rPr>
            </w:pPr>
          </w:p>
        </w:tc>
        <w:tc>
          <w:tcPr>
            <w:tcW w:w="1275" w:type="dxa"/>
            <w:vMerge/>
          </w:tcPr>
          <w:p w:rsidR="00566E7E" w:rsidRPr="00454B1D" w:rsidRDefault="00566E7E">
            <w:pPr>
              <w:rPr>
                <w:lang w:val="ro-RO"/>
              </w:rPr>
            </w:pPr>
          </w:p>
        </w:tc>
        <w:tc>
          <w:tcPr>
            <w:tcW w:w="1558" w:type="dxa"/>
          </w:tcPr>
          <w:p w:rsidR="00566E7E" w:rsidRPr="00454B1D" w:rsidRDefault="00566E7E">
            <w:pPr>
              <w:rPr>
                <w:vertAlign w:val="superscript"/>
                <w:lang w:val="ro-RO"/>
              </w:rPr>
            </w:pPr>
            <w:r w:rsidRPr="00454B1D">
              <w:rPr>
                <w:lang w:val="ro-RO"/>
              </w:rPr>
              <w:t>Obligativitate</w:t>
            </w:r>
          </w:p>
        </w:tc>
        <w:tc>
          <w:tcPr>
            <w:tcW w:w="852" w:type="dxa"/>
          </w:tcPr>
          <w:p w:rsidR="00566E7E" w:rsidRPr="00454B1D" w:rsidRDefault="00566E7E">
            <w:pPr>
              <w:rPr>
                <w:lang w:val="ro-RO"/>
              </w:rPr>
            </w:pPr>
            <w:r>
              <w:rPr>
                <w:lang w:val="ro-RO"/>
              </w:rPr>
              <w:t>DOb</w:t>
            </w:r>
          </w:p>
        </w:tc>
      </w:tr>
    </w:tbl>
    <w:p w:rsidR="00566E7E" w:rsidRPr="00454B1D" w:rsidRDefault="00566E7E" w:rsidP="007513F8">
      <w:pPr>
        <w:pStyle w:val="BodyText2"/>
        <w:jc w:val="left"/>
        <w:rPr>
          <w:b/>
          <w:bCs/>
          <w:sz w:val="20"/>
          <w:szCs w:val="20"/>
        </w:rPr>
      </w:pPr>
    </w:p>
    <w:p w:rsidR="00566E7E" w:rsidRPr="00454B1D" w:rsidRDefault="00566E7E" w:rsidP="007513F8">
      <w:pPr>
        <w:pStyle w:val="BodyText2"/>
        <w:jc w:val="left"/>
        <w:rPr>
          <w:b/>
          <w:bCs/>
          <w:sz w:val="20"/>
          <w:szCs w:val="20"/>
        </w:rPr>
      </w:pPr>
      <w:r w:rsidRPr="00454B1D">
        <w:rPr>
          <w:b/>
          <w:bCs/>
          <w:sz w:val="20"/>
          <w:szCs w:val="20"/>
        </w:rPr>
        <w:t>3. Timpul</w:t>
      </w:r>
      <w:r w:rsidRPr="00454B1D">
        <w:rPr>
          <w:b/>
          <w:bCs/>
        </w:rPr>
        <w:t xml:space="preserve"> </w:t>
      </w:r>
      <w:r w:rsidRPr="00454B1D">
        <w:rPr>
          <w:b/>
          <w:bCs/>
          <w:sz w:val="20"/>
          <w:szCs w:val="20"/>
        </w:rPr>
        <w:t xml:space="preserve">total estimat </w:t>
      </w:r>
      <w:r w:rsidRPr="00454B1D">
        <w:rPr>
          <w:sz w:val="20"/>
          <w:szCs w:val="20"/>
        </w:rPr>
        <w:t>(ore pe semestru al activităţilor didactice)</w:t>
      </w:r>
    </w:p>
    <w:tbl>
      <w:tblPr>
        <w:tblW w:w="1020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6"/>
        <w:gridCol w:w="283"/>
        <w:gridCol w:w="712"/>
        <w:gridCol w:w="1839"/>
        <w:gridCol w:w="709"/>
        <w:gridCol w:w="2687"/>
        <w:gridCol w:w="856"/>
      </w:tblGrid>
      <w:tr w:rsidR="00566E7E" w:rsidRPr="00454B1D">
        <w:trPr>
          <w:trHeight w:val="248"/>
        </w:trPr>
        <w:tc>
          <w:tcPr>
            <w:tcW w:w="3399" w:type="dxa"/>
            <w:gridSpan w:val="2"/>
          </w:tcPr>
          <w:p w:rsidR="00566E7E" w:rsidRPr="00454B1D" w:rsidRDefault="00566E7E" w:rsidP="00802AE1">
            <w:pPr>
              <w:pStyle w:val="Heading2"/>
              <w:numPr>
                <w:ilvl w:val="0"/>
                <w:numId w:val="0"/>
              </w:numPr>
              <w:rPr>
                <w:b w:val="0"/>
                <w:bCs w:val="0"/>
                <w:sz w:val="20"/>
                <w:szCs w:val="20"/>
              </w:rPr>
            </w:pPr>
            <w:r w:rsidRPr="00454B1D">
              <w:rPr>
                <w:b w:val="0"/>
                <w:bCs w:val="0"/>
                <w:sz w:val="20"/>
                <w:szCs w:val="20"/>
              </w:rPr>
              <w:t>3.1 Număr de ore pe săptămână</w:t>
            </w:r>
          </w:p>
        </w:tc>
        <w:tc>
          <w:tcPr>
            <w:tcW w:w="712" w:type="dxa"/>
          </w:tcPr>
          <w:p w:rsidR="00566E7E" w:rsidRPr="00454B1D" w:rsidRDefault="00566E7E" w:rsidP="00126A8B">
            <w:pPr>
              <w:rPr>
                <w:b/>
                <w:bCs/>
                <w:lang w:val="fr-FR"/>
              </w:rPr>
            </w:pPr>
            <w:r>
              <w:rPr>
                <w:b/>
                <w:bCs/>
                <w:lang w:val="fr-FR"/>
              </w:rPr>
              <w:t>3</w:t>
            </w:r>
          </w:p>
        </w:tc>
        <w:tc>
          <w:tcPr>
            <w:tcW w:w="1839" w:type="dxa"/>
          </w:tcPr>
          <w:p w:rsidR="00566E7E" w:rsidRPr="00454B1D" w:rsidRDefault="00566E7E" w:rsidP="00126A8B">
            <w:r w:rsidRPr="00454B1D">
              <w:t>din care: 3.2 curs</w:t>
            </w:r>
          </w:p>
        </w:tc>
        <w:tc>
          <w:tcPr>
            <w:tcW w:w="709" w:type="dxa"/>
          </w:tcPr>
          <w:p w:rsidR="00566E7E" w:rsidRPr="00454B1D" w:rsidRDefault="00566E7E" w:rsidP="00126A8B">
            <w:pPr>
              <w:rPr>
                <w:b/>
                <w:bCs/>
              </w:rPr>
            </w:pPr>
            <w:r>
              <w:rPr>
                <w:b/>
                <w:bCs/>
              </w:rPr>
              <w:t>2</w:t>
            </w:r>
          </w:p>
        </w:tc>
        <w:tc>
          <w:tcPr>
            <w:tcW w:w="2687" w:type="dxa"/>
          </w:tcPr>
          <w:p w:rsidR="00566E7E" w:rsidRPr="00454B1D" w:rsidRDefault="00566E7E" w:rsidP="00126A8B">
            <w:r>
              <w:t>3.3</w:t>
            </w:r>
            <w:r w:rsidRPr="00454B1D">
              <w:t xml:space="preserve"> </w:t>
            </w:r>
            <w:r>
              <w:t>seminar</w:t>
            </w:r>
          </w:p>
        </w:tc>
        <w:tc>
          <w:tcPr>
            <w:tcW w:w="856" w:type="dxa"/>
          </w:tcPr>
          <w:p w:rsidR="00566E7E" w:rsidRPr="00454B1D" w:rsidRDefault="00566E7E" w:rsidP="00126A8B">
            <w:pPr>
              <w:rPr>
                <w:b/>
                <w:bCs/>
              </w:rPr>
            </w:pPr>
            <w:r>
              <w:rPr>
                <w:b/>
                <w:bCs/>
              </w:rPr>
              <w:t>1</w:t>
            </w:r>
          </w:p>
        </w:tc>
      </w:tr>
      <w:tr w:rsidR="00566E7E" w:rsidRPr="00454B1D">
        <w:trPr>
          <w:trHeight w:val="247"/>
        </w:trPr>
        <w:tc>
          <w:tcPr>
            <w:tcW w:w="3399" w:type="dxa"/>
            <w:gridSpan w:val="2"/>
          </w:tcPr>
          <w:p w:rsidR="00566E7E" w:rsidRPr="00454B1D" w:rsidRDefault="00566E7E" w:rsidP="00802AE1">
            <w:pPr>
              <w:pStyle w:val="Heading2"/>
              <w:numPr>
                <w:ilvl w:val="0"/>
                <w:numId w:val="0"/>
              </w:numPr>
              <w:rPr>
                <w:b w:val="0"/>
                <w:bCs w:val="0"/>
                <w:sz w:val="20"/>
                <w:szCs w:val="20"/>
              </w:rPr>
            </w:pPr>
            <w:r w:rsidRPr="00454B1D">
              <w:rPr>
                <w:b w:val="0"/>
                <w:bCs w:val="0"/>
                <w:sz w:val="20"/>
                <w:szCs w:val="20"/>
              </w:rPr>
              <w:t>3.4 Total ore din planul de învăţământ</w:t>
            </w:r>
          </w:p>
        </w:tc>
        <w:tc>
          <w:tcPr>
            <w:tcW w:w="712" w:type="dxa"/>
          </w:tcPr>
          <w:p w:rsidR="00566E7E" w:rsidRPr="00454B1D" w:rsidRDefault="00566E7E" w:rsidP="00802AE1">
            <w:pPr>
              <w:pStyle w:val="Heading2"/>
              <w:numPr>
                <w:ilvl w:val="0"/>
                <w:numId w:val="0"/>
              </w:numPr>
              <w:rPr>
                <w:b w:val="0"/>
                <w:bCs w:val="0"/>
                <w:sz w:val="20"/>
                <w:szCs w:val="20"/>
              </w:rPr>
            </w:pPr>
            <w:r>
              <w:rPr>
                <w:b w:val="0"/>
                <w:bCs w:val="0"/>
                <w:sz w:val="20"/>
                <w:szCs w:val="20"/>
              </w:rPr>
              <w:t>42</w:t>
            </w:r>
          </w:p>
        </w:tc>
        <w:tc>
          <w:tcPr>
            <w:tcW w:w="1839" w:type="dxa"/>
          </w:tcPr>
          <w:p w:rsidR="00566E7E" w:rsidRPr="00454B1D" w:rsidRDefault="00566E7E" w:rsidP="00802AE1">
            <w:pPr>
              <w:pStyle w:val="Heading2"/>
              <w:numPr>
                <w:ilvl w:val="0"/>
                <w:numId w:val="0"/>
              </w:numPr>
              <w:rPr>
                <w:b w:val="0"/>
                <w:bCs w:val="0"/>
                <w:sz w:val="20"/>
                <w:szCs w:val="20"/>
              </w:rPr>
            </w:pPr>
            <w:r w:rsidRPr="00454B1D">
              <w:rPr>
                <w:b w:val="0"/>
                <w:bCs w:val="0"/>
                <w:sz w:val="20"/>
                <w:szCs w:val="20"/>
              </w:rPr>
              <w:t>din care: 3.5 curs</w:t>
            </w:r>
          </w:p>
        </w:tc>
        <w:tc>
          <w:tcPr>
            <w:tcW w:w="709" w:type="dxa"/>
          </w:tcPr>
          <w:p w:rsidR="00566E7E" w:rsidRPr="00454B1D" w:rsidRDefault="00566E7E" w:rsidP="00802AE1">
            <w:pPr>
              <w:pStyle w:val="Heading2"/>
              <w:numPr>
                <w:ilvl w:val="0"/>
                <w:numId w:val="0"/>
              </w:numPr>
              <w:rPr>
                <w:b w:val="0"/>
                <w:bCs w:val="0"/>
                <w:sz w:val="20"/>
                <w:szCs w:val="20"/>
              </w:rPr>
            </w:pPr>
            <w:r>
              <w:rPr>
                <w:b w:val="0"/>
                <w:bCs w:val="0"/>
                <w:sz w:val="20"/>
                <w:szCs w:val="20"/>
              </w:rPr>
              <w:t>28</w:t>
            </w:r>
          </w:p>
        </w:tc>
        <w:tc>
          <w:tcPr>
            <w:tcW w:w="2687" w:type="dxa"/>
          </w:tcPr>
          <w:p w:rsidR="00566E7E" w:rsidRPr="00454B1D" w:rsidRDefault="00566E7E" w:rsidP="00802AE1">
            <w:pPr>
              <w:pStyle w:val="Heading2"/>
              <w:numPr>
                <w:ilvl w:val="0"/>
                <w:numId w:val="0"/>
              </w:numPr>
              <w:rPr>
                <w:b w:val="0"/>
                <w:bCs w:val="0"/>
                <w:sz w:val="20"/>
                <w:szCs w:val="20"/>
              </w:rPr>
            </w:pPr>
            <w:r w:rsidRPr="00454B1D">
              <w:rPr>
                <w:b w:val="0"/>
                <w:bCs w:val="0"/>
                <w:sz w:val="20"/>
                <w:szCs w:val="20"/>
              </w:rPr>
              <w:t>3.</w:t>
            </w:r>
            <w:r>
              <w:rPr>
                <w:b w:val="0"/>
                <w:bCs w:val="0"/>
                <w:sz w:val="20"/>
                <w:szCs w:val="20"/>
              </w:rPr>
              <w:t>6 seminar</w:t>
            </w:r>
          </w:p>
        </w:tc>
        <w:tc>
          <w:tcPr>
            <w:tcW w:w="856" w:type="dxa"/>
          </w:tcPr>
          <w:p w:rsidR="00566E7E" w:rsidRPr="00454B1D" w:rsidRDefault="00566E7E" w:rsidP="00802AE1">
            <w:pPr>
              <w:pStyle w:val="Heading2"/>
              <w:numPr>
                <w:ilvl w:val="0"/>
                <w:numId w:val="0"/>
              </w:numPr>
              <w:rPr>
                <w:b w:val="0"/>
                <w:bCs w:val="0"/>
                <w:sz w:val="20"/>
                <w:szCs w:val="20"/>
              </w:rPr>
            </w:pPr>
            <w:r>
              <w:rPr>
                <w:b w:val="0"/>
                <w:bCs w:val="0"/>
                <w:sz w:val="20"/>
                <w:szCs w:val="20"/>
              </w:rPr>
              <w:t>14</w:t>
            </w:r>
          </w:p>
        </w:tc>
      </w:tr>
      <w:tr w:rsidR="00566E7E" w:rsidRPr="00454B1D">
        <w:trPr>
          <w:trHeight w:val="247"/>
        </w:trPr>
        <w:tc>
          <w:tcPr>
            <w:tcW w:w="9346" w:type="dxa"/>
            <w:gridSpan w:val="6"/>
          </w:tcPr>
          <w:p w:rsidR="00566E7E" w:rsidRPr="00454B1D" w:rsidRDefault="00566E7E" w:rsidP="00802AE1">
            <w:pPr>
              <w:pStyle w:val="Heading2"/>
              <w:numPr>
                <w:ilvl w:val="0"/>
                <w:numId w:val="0"/>
              </w:numPr>
              <w:rPr>
                <w:b w:val="0"/>
                <w:bCs w:val="0"/>
                <w:sz w:val="20"/>
                <w:szCs w:val="20"/>
              </w:rPr>
            </w:pPr>
            <w:r w:rsidRPr="00454B1D">
              <w:rPr>
                <w:b w:val="0"/>
                <w:bCs w:val="0"/>
                <w:sz w:val="20"/>
                <w:szCs w:val="20"/>
              </w:rPr>
              <w:t>Distribuţia fondului de timp</w:t>
            </w:r>
          </w:p>
        </w:tc>
        <w:tc>
          <w:tcPr>
            <w:tcW w:w="856" w:type="dxa"/>
          </w:tcPr>
          <w:p w:rsidR="00566E7E" w:rsidRPr="00454B1D" w:rsidRDefault="00566E7E" w:rsidP="00802AE1">
            <w:pPr>
              <w:pStyle w:val="Heading2"/>
              <w:numPr>
                <w:ilvl w:val="0"/>
                <w:numId w:val="0"/>
              </w:numPr>
              <w:rPr>
                <w:b w:val="0"/>
                <w:bCs w:val="0"/>
                <w:sz w:val="20"/>
                <w:szCs w:val="20"/>
              </w:rPr>
            </w:pPr>
            <w:r>
              <w:rPr>
                <w:b w:val="0"/>
                <w:bCs w:val="0"/>
                <w:sz w:val="20"/>
                <w:szCs w:val="20"/>
              </w:rPr>
              <w:t>ore</w:t>
            </w:r>
          </w:p>
        </w:tc>
      </w:tr>
      <w:tr w:rsidR="00566E7E" w:rsidRPr="00454B1D">
        <w:trPr>
          <w:trHeight w:val="247"/>
        </w:trPr>
        <w:tc>
          <w:tcPr>
            <w:tcW w:w="9346" w:type="dxa"/>
            <w:gridSpan w:val="6"/>
          </w:tcPr>
          <w:p w:rsidR="00566E7E" w:rsidRPr="00454B1D" w:rsidRDefault="00566E7E" w:rsidP="00802AE1">
            <w:pPr>
              <w:pStyle w:val="Heading2"/>
              <w:numPr>
                <w:ilvl w:val="0"/>
                <w:numId w:val="0"/>
              </w:numPr>
              <w:rPr>
                <w:b w:val="0"/>
                <w:bCs w:val="0"/>
                <w:sz w:val="20"/>
                <w:szCs w:val="20"/>
              </w:rPr>
            </w:pPr>
            <w:r w:rsidRPr="00454B1D">
              <w:rPr>
                <w:b w:val="0"/>
                <w:bCs w:val="0"/>
                <w:sz w:val="20"/>
                <w:szCs w:val="20"/>
              </w:rPr>
              <w:t>Studiul după manual, suport de curs, bibliografie şi notiţe</w:t>
            </w:r>
          </w:p>
        </w:tc>
        <w:tc>
          <w:tcPr>
            <w:tcW w:w="856" w:type="dxa"/>
          </w:tcPr>
          <w:p w:rsidR="00566E7E" w:rsidRPr="00454B1D" w:rsidRDefault="00566E7E" w:rsidP="00802AE1">
            <w:pPr>
              <w:pStyle w:val="Heading2"/>
              <w:numPr>
                <w:ilvl w:val="0"/>
                <w:numId w:val="0"/>
              </w:numPr>
              <w:rPr>
                <w:b w:val="0"/>
                <w:bCs w:val="0"/>
                <w:sz w:val="20"/>
                <w:szCs w:val="20"/>
              </w:rPr>
            </w:pPr>
            <w:r>
              <w:rPr>
                <w:b w:val="0"/>
                <w:bCs w:val="0"/>
                <w:sz w:val="20"/>
                <w:szCs w:val="20"/>
              </w:rPr>
              <w:t>40</w:t>
            </w:r>
          </w:p>
        </w:tc>
      </w:tr>
      <w:tr w:rsidR="00566E7E" w:rsidRPr="00454B1D">
        <w:trPr>
          <w:trHeight w:val="247"/>
        </w:trPr>
        <w:tc>
          <w:tcPr>
            <w:tcW w:w="9346" w:type="dxa"/>
            <w:gridSpan w:val="6"/>
          </w:tcPr>
          <w:p w:rsidR="00566E7E" w:rsidRPr="00454B1D" w:rsidRDefault="00566E7E" w:rsidP="00802AE1">
            <w:pPr>
              <w:pStyle w:val="Heading2"/>
              <w:numPr>
                <w:ilvl w:val="0"/>
                <w:numId w:val="0"/>
              </w:numPr>
              <w:rPr>
                <w:b w:val="0"/>
                <w:bCs w:val="0"/>
                <w:sz w:val="20"/>
                <w:szCs w:val="20"/>
              </w:rPr>
            </w:pPr>
            <w:r w:rsidRPr="00454B1D">
              <w:rPr>
                <w:b w:val="0"/>
                <w:bCs w:val="0"/>
                <w:sz w:val="20"/>
                <w:szCs w:val="20"/>
              </w:rPr>
              <w:t>Documentare suplimentară în bibliotecă, pe platformele electronice de specialitate şi pe teren</w:t>
            </w:r>
          </w:p>
        </w:tc>
        <w:tc>
          <w:tcPr>
            <w:tcW w:w="856" w:type="dxa"/>
          </w:tcPr>
          <w:p w:rsidR="00566E7E" w:rsidRPr="00454B1D" w:rsidRDefault="00566E7E" w:rsidP="00802AE1">
            <w:pPr>
              <w:pStyle w:val="Heading2"/>
              <w:numPr>
                <w:ilvl w:val="0"/>
                <w:numId w:val="0"/>
              </w:numPr>
              <w:rPr>
                <w:b w:val="0"/>
                <w:bCs w:val="0"/>
                <w:sz w:val="20"/>
                <w:szCs w:val="20"/>
              </w:rPr>
            </w:pPr>
            <w:r>
              <w:rPr>
                <w:b w:val="0"/>
                <w:bCs w:val="0"/>
                <w:sz w:val="20"/>
                <w:szCs w:val="20"/>
              </w:rPr>
              <w:t>16</w:t>
            </w:r>
          </w:p>
        </w:tc>
      </w:tr>
      <w:tr w:rsidR="00566E7E" w:rsidRPr="000323BA">
        <w:trPr>
          <w:trHeight w:val="247"/>
        </w:trPr>
        <w:tc>
          <w:tcPr>
            <w:tcW w:w="9346" w:type="dxa"/>
            <w:gridSpan w:val="6"/>
          </w:tcPr>
          <w:p w:rsidR="00566E7E" w:rsidRPr="000323BA" w:rsidRDefault="00566E7E" w:rsidP="0039555B">
            <w:pPr>
              <w:pStyle w:val="Heading2"/>
              <w:numPr>
                <w:ilvl w:val="0"/>
                <w:numId w:val="0"/>
              </w:numPr>
              <w:rPr>
                <w:b w:val="0"/>
                <w:bCs w:val="0"/>
                <w:sz w:val="20"/>
                <w:szCs w:val="20"/>
                <w:lang w:val="it-IT"/>
              </w:rPr>
            </w:pPr>
            <w:r>
              <w:rPr>
                <w:b w:val="0"/>
                <w:bCs w:val="0"/>
                <w:sz w:val="20"/>
                <w:szCs w:val="20"/>
                <w:lang w:val="it-IT"/>
              </w:rPr>
              <w:t>Pregătire seminarii</w:t>
            </w:r>
          </w:p>
        </w:tc>
        <w:tc>
          <w:tcPr>
            <w:tcW w:w="856" w:type="dxa"/>
          </w:tcPr>
          <w:p w:rsidR="00566E7E" w:rsidRPr="00454B1D" w:rsidRDefault="00566E7E" w:rsidP="00802AE1">
            <w:pPr>
              <w:pStyle w:val="Heading2"/>
              <w:numPr>
                <w:ilvl w:val="0"/>
                <w:numId w:val="0"/>
              </w:numPr>
              <w:rPr>
                <w:b w:val="0"/>
                <w:bCs w:val="0"/>
                <w:sz w:val="20"/>
                <w:szCs w:val="20"/>
              </w:rPr>
            </w:pPr>
            <w:r>
              <w:rPr>
                <w:b w:val="0"/>
                <w:bCs w:val="0"/>
                <w:sz w:val="20"/>
                <w:szCs w:val="20"/>
              </w:rPr>
              <w:t>24</w:t>
            </w:r>
          </w:p>
        </w:tc>
      </w:tr>
      <w:tr w:rsidR="00566E7E" w:rsidRPr="00454B1D">
        <w:trPr>
          <w:trHeight w:val="247"/>
        </w:trPr>
        <w:tc>
          <w:tcPr>
            <w:tcW w:w="9346" w:type="dxa"/>
            <w:gridSpan w:val="6"/>
          </w:tcPr>
          <w:p w:rsidR="00566E7E" w:rsidRPr="00454B1D" w:rsidRDefault="00566E7E" w:rsidP="00802AE1">
            <w:pPr>
              <w:pStyle w:val="Heading2"/>
              <w:numPr>
                <w:ilvl w:val="0"/>
                <w:numId w:val="0"/>
              </w:numPr>
              <w:rPr>
                <w:b w:val="0"/>
                <w:bCs w:val="0"/>
                <w:sz w:val="20"/>
                <w:szCs w:val="20"/>
              </w:rPr>
            </w:pPr>
            <w:r w:rsidRPr="00454B1D">
              <w:rPr>
                <w:b w:val="0"/>
                <w:bCs w:val="0"/>
                <w:sz w:val="20"/>
                <w:szCs w:val="20"/>
              </w:rPr>
              <w:t>Tutoriat</w:t>
            </w:r>
          </w:p>
        </w:tc>
        <w:tc>
          <w:tcPr>
            <w:tcW w:w="856" w:type="dxa"/>
          </w:tcPr>
          <w:p w:rsidR="00566E7E" w:rsidRPr="00454B1D" w:rsidRDefault="00566E7E" w:rsidP="00802AE1">
            <w:pPr>
              <w:pStyle w:val="Heading2"/>
              <w:numPr>
                <w:ilvl w:val="0"/>
                <w:numId w:val="0"/>
              </w:numPr>
              <w:rPr>
                <w:b w:val="0"/>
                <w:bCs w:val="0"/>
                <w:sz w:val="20"/>
                <w:szCs w:val="20"/>
              </w:rPr>
            </w:pPr>
            <w:r>
              <w:rPr>
                <w:b w:val="0"/>
                <w:bCs w:val="0"/>
                <w:sz w:val="20"/>
                <w:szCs w:val="20"/>
              </w:rPr>
              <w:t>28</w:t>
            </w:r>
          </w:p>
        </w:tc>
      </w:tr>
      <w:tr w:rsidR="00566E7E" w:rsidRPr="00454B1D">
        <w:trPr>
          <w:trHeight w:val="247"/>
        </w:trPr>
        <w:tc>
          <w:tcPr>
            <w:tcW w:w="9346" w:type="dxa"/>
            <w:gridSpan w:val="6"/>
          </w:tcPr>
          <w:p w:rsidR="00566E7E" w:rsidRPr="00454B1D" w:rsidRDefault="00566E7E" w:rsidP="00802AE1">
            <w:pPr>
              <w:pStyle w:val="Heading2"/>
              <w:numPr>
                <w:ilvl w:val="0"/>
                <w:numId w:val="0"/>
              </w:numPr>
              <w:rPr>
                <w:b w:val="0"/>
                <w:bCs w:val="0"/>
                <w:sz w:val="20"/>
                <w:szCs w:val="20"/>
              </w:rPr>
            </w:pPr>
            <w:r w:rsidRPr="00454B1D">
              <w:rPr>
                <w:b w:val="0"/>
                <w:bCs w:val="0"/>
                <w:sz w:val="20"/>
                <w:szCs w:val="20"/>
              </w:rPr>
              <w:t>Examinări</w:t>
            </w:r>
          </w:p>
        </w:tc>
        <w:tc>
          <w:tcPr>
            <w:tcW w:w="856" w:type="dxa"/>
          </w:tcPr>
          <w:p w:rsidR="00566E7E" w:rsidRPr="00454B1D" w:rsidRDefault="00566E7E" w:rsidP="00802AE1">
            <w:pPr>
              <w:pStyle w:val="Heading2"/>
              <w:numPr>
                <w:ilvl w:val="0"/>
                <w:numId w:val="0"/>
              </w:numPr>
              <w:rPr>
                <w:b w:val="0"/>
                <w:bCs w:val="0"/>
                <w:sz w:val="20"/>
                <w:szCs w:val="20"/>
              </w:rPr>
            </w:pPr>
            <w:r>
              <w:rPr>
                <w:b w:val="0"/>
                <w:bCs w:val="0"/>
                <w:sz w:val="20"/>
                <w:szCs w:val="20"/>
              </w:rPr>
              <w:t>4</w:t>
            </w:r>
          </w:p>
        </w:tc>
      </w:tr>
      <w:tr w:rsidR="00566E7E" w:rsidRPr="00454B1D">
        <w:trPr>
          <w:trHeight w:val="247"/>
        </w:trPr>
        <w:tc>
          <w:tcPr>
            <w:tcW w:w="9346" w:type="dxa"/>
            <w:gridSpan w:val="6"/>
          </w:tcPr>
          <w:p w:rsidR="00566E7E" w:rsidRPr="00454B1D" w:rsidRDefault="00566E7E" w:rsidP="00802AE1">
            <w:pPr>
              <w:pStyle w:val="Heading2"/>
              <w:numPr>
                <w:ilvl w:val="0"/>
                <w:numId w:val="0"/>
              </w:numPr>
              <w:rPr>
                <w:b w:val="0"/>
                <w:bCs w:val="0"/>
                <w:sz w:val="20"/>
                <w:szCs w:val="20"/>
              </w:rPr>
            </w:pPr>
            <w:r w:rsidRPr="00454B1D">
              <w:rPr>
                <w:b w:val="0"/>
                <w:bCs w:val="0"/>
                <w:sz w:val="20"/>
                <w:szCs w:val="20"/>
              </w:rPr>
              <w:t>Alte activităţi.....................................</w:t>
            </w:r>
          </w:p>
        </w:tc>
        <w:tc>
          <w:tcPr>
            <w:tcW w:w="856" w:type="dxa"/>
          </w:tcPr>
          <w:p w:rsidR="00566E7E" w:rsidRPr="00454B1D" w:rsidRDefault="00566E7E" w:rsidP="00802AE1">
            <w:pPr>
              <w:pStyle w:val="Heading2"/>
              <w:numPr>
                <w:ilvl w:val="0"/>
                <w:numId w:val="0"/>
              </w:numPr>
              <w:rPr>
                <w:b w:val="0"/>
                <w:bCs w:val="0"/>
                <w:sz w:val="20"/>
                <w:szCs w:val="20"/>
              </w:rPr>
            </w:pPr>
          </w:p>
        </w:tc>
      </w:tr>
      <w:tr w:rsidR="00566E7E" w:rsidRPr="00454B1D">
        <w:trPr>
          <w:gridAfter w:val="4"/>
          <w:wAfter w:w="6091" w:type="dxa"/>
          <w:trHeight w:val="247"/>
        </w:trPr>
        <w:tc>
          <w:tcPr>
            <w:tcW w:w="3116" w:type="dxa"/>
          </w:tcPr>
          <w:p w:rsidR="00566E7E" w:rsidRPr="00454B1D" w:rsidRDefault="00566E7E" w:rsidP="00802AE1">
            <w:pPr>
              <w:pStyle w:val="Heading2"/>
              <w:numPr>
                <w:ilvl w:val="0"/>
                <w:numId w:val="0"/>
              </w:numPr>
              <w:rPr>
                <w:sz w:val="20"/>
                <w:szCs w:val="20"/>
              </w:rPr>
            </w:pPr>
            <w:r w:rsidRPr="00454B1D">
              <w:rPr>
                <w:sz w:val="20"/>
                <w:szCs w:val="20"/>
              </w:rPr>
              <w:t>3.7 Total ore studiu individual</w:t>
            </w:r>
          </w:p>
        </w:tc>
        <w:tc>
          <w:tcPr>
            <w:tcW w:w="995" w:type="dxa"/>
            <w:gridSpan w:val="2"/>
          </w:tcPr>
          <w:p w:rsidR="00566E7E" w:rsidRPr="00454B1D" w:rsidRDefault="00566E7E" w:rsidP="00802AE1">
            <w:pPr>
              <w:pStyle w:val="Heading2"/>
              <w:numPr>
                <w:ilvl w:val="0"/>
                <w:numId w:val="0"/>
              </w:numPr>
              <w:rPr>
                <w:b w:val="0"/>
                <w:bCs w:val="0"/>
                <w:sz w:val="20"/>
                <w:szCs w:val="20"/>
              </w:rPr>
            </w:pPr>
            <w:r>
              <w:rPr>
                <w:b w:val="0"/>
                <w:bCs w:val="0"/>
                <w:sz w:val="20"/>
                <w:szCs w:val="20"/>
              </w:rPr>
              <w:t>112</w:t>
            </w:r>
          </w:p>
        </w:tc>
      </w:tr>
      <w:tr w:rsidR="00566E7E" w:rsidRPr="00454B1D">
        <w:trPr>
          <w:gridAfter w:val="4"/>
          <w:wAfter w:w="6091" w:type="dxa"/>
          <w:trHeight w:val="247"/>
        </w:trPr>
        <w:tc>
          <w:tcPr>
            <w:tcW w:w="3116" w:type="dxa"/>
          </w:tcPr>
          <w:p w:rsidR="00566E7E" w:rsidRPr="00454B1D" w:rsidRDefault="00566E7E" w:rsidP="00802AE1">
            <w:pPr>
              <w:pStyle w:val="Heading2"/>
              <w:numPr>
                <w:ilvl w:val="0"/>
                <w:numId w:val="0"/>
              </w:numPr>
              <w:rPr>
                <w:sz w:val="20"/>
                <w:szCs w:val="20"/>
              </w:rPr>
            </w:pPr>
            <w:r w:rsidRPr="00454B1D">
              <w:rPr>
                <w:sz w:val="20"/>
                <w:szCs w:val="20"/>
              </w:rPr>
              <w:t>3.8 Total ore pe semestru</w:t>
            </w:r>
          </w:p>
        </w:tc>
        <w:tc>
          <w:tcPr>
            <w:tcW w:w="995" w:type="dxa"/>
            <w:gridSpan w:val="2"/>
          </w:tcPr>
          <w:p w:rsidR="00566E7E" w:rsidRPr="00454B1D" w:rsidRDefault="00566E7E" w:rsidP="00802AE1">
            <w:pPr>
              <w:pStyle w:val="Heading2"/>
              <w:numPr>
                <w:ilvl w:val="0"/>
                <w:numId w:val="0"/>
              </w:numPr>
              <w:rPr>
                <w:b w:val="0"/>
                <w:bCs w:val="0"/>
                <w:sz w:val="20"/>
                <w:szCs w:val="20"/>
              </w:rPr>
            </w:pPr>
            <w:r>
              <w:rPr>
                <w:b w:val="0"/>
                <w:bCs w:val="0"/>
                <w:sz w:val="20"/>
                <w:szCs w:val="20"/>
              </w:rPr>
              <w:t>154</w:t>
            </w:r>
          </w:p>
        </w:tc>
      </w:tr>
      <w:tr w:rsidR="00566E7E" w:rsidRPr="00454B1D">
        <w:trPr>
          <w:gridAfter w:val="4"/>
          <w:wAfter w:w="6091" w:type="dxa"/>
          <w:trHeight w:val="247"/>
        </w:trPr>
        <w:tc>
          <w:tcPr>
            <w:tcW w:w="3116" w:type="dxa"/>
          </w:tcPr>
          <w:p w:rsidR="00566E7E" w:rsidRPr="00454B1D" w:rsidRDefault="00566E7E" w:rsidP="00802AE1">
            <w:pPr>
              <w:pStyle w:val="Heading2"/>
              <w:numPr>
                <w:ilvl w:val="0"/>
                <w:numId w:val="0"/>
              </w:numPr>
              <w:rPr>
                <w:sz w:val="20"/>
                <w:szCs w:val="20"/>
                <w:vertAlign w:val="superscript"/>
              </w:rPr>
            </w:pPr>
            <w:r w:rsidRPr="00454B1D">
              <w:rPr>
                <w:sz w:val="20"/>
                <w:szCs w:val="20"/>
              </w:rPr>
              <w:t>3.9 Numărul de credite</w:t>
            </w:r>
          </w:p>
        </w:tc>
        <w:tc>
          <w:tcPr>
            <w:tcW w:w="995" w:type="dxa"/>
            <w:gridSpan w:val="2"/>
          </w:tcPr>
          <w:p w:rsidR="00566E7E" w:rsidRPr="00454B1D" w:rsidRDefault="00566E7E" w:rsidP="00802AE1">
            <w:pPr>
              <w:pStyle w:val="Heading2"/>
              <w:numPr>
                <w:ilvl w:val="0"/>
                <w:numId w:val="0"/>
              </w:numPr>
              <w:rPr>
                <w:b w:val="0"/>
                <w:bCs w:val="0"/>
                <w:sz w:val="20"/>
                <w:szCs w:val="20"/>
              </w:rPr>
            </w:pPr>
            <w:r>
              <w:rPr>
                <w:b w:val="0"/>
                <w:bCs w:val="0"/>
                <w:sz w:val="20"/>
                <w:szCs w:val="20"/>
              </w:rPr>
              <w:t>6</w:t>
            </w:r>
          </w:p>
        </w:tc>
      </w:tr>
    </w:tbl>
    <w:p w:rsidR="00566E7E" w:rsidRPr="00454B1D" w:rsidRDefault="00566E7E">
      <w:pPr>
        <w:rPr>
          <w:b/>
          <w:bCs/>
          <w:lang w:val="ro-RO"/>
        </w:rPr>
      </w:pPr>
    </w:p>
    <w:p w:rsidR="00566E7E" w:rsidRPr="00454B1D" w:rsidRDefault="00566E7E">
      <w:pPr>
        <w:rPr>
          <w:lang w:val="ro-RO"/>
        </w:rPr>
      </w:pPr>
      <w:r w:rsidRPr="00454B1D">
        <w:rPr>
          <w:b/>
          <w:bCs/>
          <w:lang w:val="ro-RO"/>
        </w:rPr>
        <w:t xml:space="preserve">4. Precondiţii </w:t>
      </w:r>
      <w:r w:rsidRPr="00454B1D">
        <w:rPr>
          <w:lang w:val="ro-RO"/>
        </w:rPr>
        <w:t>(acolo unde este cazul)</w:t>
      </w: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7512"/>
      </w:tblGrid>
      <w:tr w:rsidR="00566E7E" w:rsidRPr="005A7043">
        <w:tc>
          <w:tcPr>
            <w:tcW w:w="2694" w:type="dxa"/>
          </w:tcPr>
          <w:p w:rsidR="00566E7E" w:rsidRPr="005A7043" w:rsidRDefault="00566E7E">
            <w:pPr>
              <w:rPr>
                <w:lang w:val="ro-RO"/>
              </w:rPr>
            </w:pPr>
            <w:r w:rsidRPr="005A7043">
              <w:rPr>
                <w:lang w:val="ro-RO"/>
              </w:rPr>
              <w:t>4.1 de curriculum</w:t>
            </w:r>
          </w:p>
        </w:tc>
        <w:tc>
          <w:tcPr>
            <w:tcW w:w="7512" w:type="dxa"/>
          </w:tcPr>
          <w:p w:rsidR="00566E7E" w:rsidRPr="005A7043" w:rsidRDefault="00566E7E" w:rsidP="005A7043">
            <w:pPr>
              <w:numPr>
                <w:ilvl w:val="0"/>
                <w:numId w:val="3"/>
              </w:numPr>
              <w:rPr>
                <w:lang w:val="ro-RO"/>
              </w:rPr>
            </w:pPr>
            <w:r>
              <w:rPr>
                <w:lang w:val="ro-RO"/>
              </w:rPr>
              <w:t>Licen</w:t>
            </w:r>
            <w:r>
              <w:rPr>
                <w:rFonts w:ascii="Tahoma" w:hAnsi="Tahoma" w:cs="Tahoma"/>
                <w:lang w:val="ro-RO"/>
              </w:rPr>
              <w:t>ț</w:t>
            </w:r>
            <w:r>
              <w:rPr>
                <w:lang w:val="ro-RO"/>
              </w:rPr>
              <w:t>ă</w:t>
            </w:r>
          </w:p>
        </w:tc>
      </w:tr>
      <w:tr w:rsidR="00566E7E" w:rsidRPr="005A7043">
        <w:tc>
          <w:tcPr>
            <w:tcW w:w="2694" w:type="dxa"/>
          </w:tcPr>
          <w:p w:rsidR="00566E7E" w:rsidRPr="005A7043" w:rsidRDefault="00566E7E">
            <w:pPr>
              <w:rPr>
                <w:lang w:val="ro-RO"/>
              </w:rPr>
            </w:pPr>
            <w:r w:rsidRPr="005A7043">
              <w:rPr>
                <w:lang w:val="ro-RO"/>
              </w:rPr>
              <w:t>4.2 de competenţe</w:t>
            </w:r>
          </w:p>
        </w:tc>
        <w:tc>
          <w:tcPr>
            <w:tcW w:w="7512" w:type="dxa"/>
          </w:tcPr>
          <w:p w:rsidR="00566E7E" w:rsidRPr="005A7043" w:rsidRDefault="00566E7E" w:rsidP="005A7043">
            <w:pPr>
              <w:numPr>
                <w:ilvl w:val="0"/>
                <w:numId w:val="3"/>
              </w:numPr>
              <w:rPr>
                <w:lang w:val="ro-RO"/>
              </w:rPr>
            </w:pPr>
            <w:r>
              <w:rPr>
                <w:lang w:val="ro-RO"/>
              </w:rPr>
              <w:t>Cunoa</w:t>
            </w:r>
            <w:r>
              <w:rPr>
                <w:rFonts w:ascii="Tahoma" w:hAnsi="Tahoma" w:cs="Tahoma"/>
                <w:lang w:val="ro-RO"/>
              </w:rPr>
              <w:t>ș</w:t>
            </w:r>
            <w:r>
              <w:rPr>
                <w:lang w:val="ro-RO"/>
              </w:rPr>
              <w:t>terea limbii engleze</w:t>
            </w:r>
          </w:p>
        </w:tc>
      </w:tr>
    </w:tbl>
    <w:p w:rsidR="00566E7E" w:rsidRPr="00454B1D" w:rsidRDefault="00566E7E">
      <w:pPr>
        <w:rPr>
          <w:b/>
          <w:bCs/>
          <w:lang w:val="ro-RO"/>
        </w:rPr>
      </w:pPr>
    </w:p>
    <w:p w:rsidR="00566E7E" w:rsidRPr="00454B1D" w:rsidRDefault="00566E7E" w:rsidP="00D97E1C">
      <w:pPr>
        <w:rPr>
          <w:lang w:val="ro-RO"/>
        </w:rPr>
      </w:pPr>
      <w:r w:rsidRPr="00454B1D">
        <w:rPr>
          <w:b/>
          <w:bCs/>
          <w:lang w:val="ro-RO"/>
        </w:rPr>
        <w:t xml:space="preserve">5. Condiţii </w:t>
      </w:r>
      <w:r w:rsidRPr="00454B1D">
        <w:rPr>
          <w:lang w:val="ro-RO"/>
        </w:rPr>
        <w:t>(acolo unde este cazul)</w:t>
      </w: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7229"/>
      </w:tblGrid>
      <w:tr w:rsidR="00566E7E" w:rsidRPr="005A7043">
        <w:tc>
          <w:tcPr>
            <w:tcW w:w="2977" w:type="dxa"/>
          </w:tcPr>
          <w:p w:rsidR="00566E7E" w:rsidRPr="005A7043" w:rsidRDefault="00566E7E" w:rsidP="00986AF2">
            <w:pPr>
              <w:rPr>
                <w:lang w:val="ro-RO"/>
              </w:rPr>
            </w:pPr>
            <w:r w:rsidRPr="005A7043">
              <w:rPr>
                <w:lang w:val="ro-RO"/>
              </w:rPr>
              <w:t>5.1 de desfăşurare a cursului</w:t>
            </w:r>
          </w:p>
        </w:tc>
        <w:tc>
          <w:tcPr>
            <w:tcW w:w="7229" w:type="dxa"/>
          </w:tcPr>
          <w:p w:rsidR="00566E7E" w:rsidRPr="005A7043" w:rsidRDefault="00566E7E" w:rsidP="005A7043">
            <w:pPr>
              <w:numPr>
                <w:ilvl w:val="0"/>
                <w:numId w:val="3"/>
              </w:numPr>
              <w:rPr>
                <w:lang w:val="ro-RO"/>
              </w:rPr>
            </w:pPr>
          </w:p>
        </w:tc>
      </w:tr>
      <w:tr w:rsidR="00566E7E" w:rsidRPr="005A7043">
        <w:tc>
          <w:tcPr>
            <w:tcW w:w="2977" w:type="dxa"/>
          </w:tcPr>
          <w:p w:rsidR="00566E7E" w:rsidRPr="005A7043" w:rsidRDefault="00566E7E" w:rsidP="00986AF2">
            <w:pPr>
              <w:rPr>
                <w:lang w:val="ro-RO"/>
              </w:rPr>
            </w:pPr>
            <w:r w:rsidRPr="005A7043">
              <w:rPr>
                <w:lang w:val="ro-RO"/>
              </w:rPr>
              <w:t>5.2 de desfăşurare a seminarului/ laboratorului/ proiectului</w:t>
            </w:r>
          </w:p>
        </w:tc>
        <w:tc>
          <w:tcPr>
            <w:tcW w:w="7229" w:type="dxa"/>
          </w:tcPr>
          <w:p w:rsidR="00566E7E" w:rsidRPr="005A7043" w:rsidRDefault="00566E7E" w:rsidP="005A7043">
            <w:pPr>
              <w:numPr>
                <w:ilvl w:val="0"/>
                <w:numId w:val="3"/>
              </w:numPr>
              <w:rPr>
                <w:lang w:val="ro-RO"/>
              </w:rPr>
            </w:pPr>
          </w:p>
        </w:tc>
      </w:tr>
    </w:tbl>
    <w:p w:rsidR="00566E7E" w:rsidRDefault="00566E7E">
      <w:pPr>
        <w:rPr>
          <w:b/>
          <w:bCs/>
          <w:lang w:val="ro-RO"/>
        </w:rPr>
      </w:pPr>
    </w:p>
    <w:p w:rsidR="00566E7E" w:rsidRPr="00454B1D" w:rsidRDefault="00566E7E">
      <w:pPr>
        <w:rPr>
          <w:b/>
          <w:bCs/>
          <w:lang w:val="ro-RO"/>
        </w:rPr>
      </w:pPr>
      <w:r w:rsidRPr="00454B1D">
        <w:rPr>
          <w:b/>
          <w:bCs/>
          <w:lang w:val="ro-RO"/>
        </w:rPr>
        <w:t>6. Competenţe specifice acumulate</w:t>
      </w: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9639"/>
      </w:tblGrid>
      <w:tr w:rsidR="00566E7E" w:rsidRPr="005A7043">
        <w:trPr>
          <w:cantSplit/>
          <w:trHeight w:val="2289"/>
        </w:trPr>
        <w:tc>
          <w:tcPr>
            <w:tcW w:w="567" w:type="dxa"/>
            <w:textDirection w:val="btLr"/>
          </w:tcPr>
          <w:p w:rsidR="00566E7E" w:rsidRPr="005A7043" w:rsidRDefault="00566E7E" w:rsidP="005A7043">
            <w:pPr>
              <w:ind w:left="113" w:right="113"/>
              <w:rPr>
                <w:lang w:val="ro-RO"/>
              </w:rPr>
            </w:pPr>
            <w:r w:rsidRPr="005A7043">
              <w:rPr>
                <w:lang w:val="ro-RO"/>
              </w:rPr>
              <w:t>Competenţe profesionale</w:t>
            </w:r>
          </w:p>
        </w:tc>
        <w:tc>
          <w:tcPr>
            <w:tcW w:w="9639" w:type="dxa"/>
          </w:tcPr>
          <w:p w:rsidR="00566E7E" w:rsidRDefault="00566E7E" w:rsidP="00CB7C83">
            <w:pPr>
              <w:autoSpaceDE w:val="0"/>
              <w:rPr>
                <w:lang w:val="ro-RO"/>
              </w:rPr>
            </w:pPr>
            <w:r>
              <w:rPr>
                <w:lang w:val="ro-RO"/>
              </w:rPr>
              <w:t>C1 Utilizarea adecvata a conceptelor in studiul lingvisticii generale, al teoriei</w:t>
            </w:r>
          </w:p>
          <w:p w:rsidR="00566E7E" w:rsidRDefault="00566E7E" w:rsidP="00CB7C83">
            <w:pPr>
              <w:autoSpaceDE w:val="0"/>
              <w:rPr>
                <w:lang w:val="ro-RO"/>
              </w:rPr>
            </w:pPr>
            <w:r>
              <w:rPr>
                <w:lang w:val="ro-RO"/>
              </w:rPr>
              <w:t>literaturii si al literaturii universale si comparate.</w:t>
            </w:r>
          </w:p>
          <w:p w:rsidR="00566E7E" w:rsidRDefault="00566E7E" w:rsidP="00CB7C83">
            <w:pPr>
              <w:autoSpaceDE w:val="0"/>
              <w:rPr>
                <w:lang w:val="ro-RO"/>
              </w:rPr>
            </w:pPr>
            <w:r>
              <w:rPr>
                <w:lang w:val="ro-RO"/>
              </w:rPr>
              <w:t>C2 Comunicarea eficienta, scrisa si orala, în limba româna si în limba engleza</w:t>
            </w:r>
          </w:p>
          <w:p w:rsidR="00566E7E" w:rsidRDefault="00566E7E" w:rsidP="00CB7C83">
            <w:pPr>
              <w:autoSpaceDE w:val="0"/>
              <w:rPr>
                <w:lang w:val="ro-RO"/>
              </w:rPr>
            </w:pPr>
            <w:r>
              <w:rPr>
                <w:lang w:val="ro-RO"/>
              </w:rPr>
              <w:t>C3 Descrierea sistemului fonetic, lexical şi gramatical al limbii engleze si utilizarea acestuia în producerea si traducerea de texte si în interac</w:t>
            </w:r>
            <w:r>
              <w:rPr>
                <w:rFonts w:ascii="Tahoma" w:hAnsi="Tahoma" w:cs="Tahoma"/>
                <w:lang w:val="ro-RO"/>
              </w:rPr>
              <w:t>ț</w:t>
            </w:r>
            <w:r>
              <w:rPr>
                <w:lang w:val="ro-RO"/>
              </w:rPr>
              <w:t>iunea verbala.</w:t>
            </w:r>
          </w:p>
          <w:p w:rsidR="00566E7E" w:rsidRDefault="00566E7E" w:rsidP="00CB7C83">
            <w:pPr>
              <w:autoSpaceDE w:val="0"/>
              <w:rPr>
                <w:lang w:val="ro-RO"/>
              </w:rPr>
            </w:pPr>
            <w:r>
              <w:rPr>
                <w:lang w:val="ro-RO"/>
              </w:rPr>
              <w:t xml:space="preserve">C4 Analiza şi prezentarea fenomenelor literare în contextul culturii de referinţa </w:t>
            </w:r>
          </w:p>
          <w:p w:rsidR="00566E7E" w:rsidRDefault="00566E7E" w:rsidP="00CB7C83">
            <w:pPr>
              <w:autoSpaceDE w:val="0"/>
              <w:rPr>
                <w:lang w:val="ro-RO"/>
              </w:rPr>
            </w:pPr>
            <w:r>
              <w:rPr>
                <w:lang w:val="ro-RO"/>
              </w:rPr>
              <w:t>C5 Descrierea sistemului fonetic, lexical şi gramatical al limbii moderne si utilizarea acestuia în producerea si traducerea de texte si în interac</w:t>
            </w:r>
            <w:r>
              <w:rPr>
                <w:rFonts w:ascii="Tahoma" w:hAnsi="Tahoma" w:cs="Tahoma"/>
                <w:lang w:val="ro-RO"/>
              </w:rPr>
              <w:t>ț</w:t>
            </w:r>
            <w:r>
              <w:rPr>
                <w:lang w:val="ro-RO"/>
              </w:rPr>
              <w:t xml:space="preserve">iunea verbala </w:t>
            </w:r>
          </w:p>
          <w:p w:rsidR="00566E7E" w:rsidRPr="005A7043" w:rsidRDefault="00566E7E" w:rsidP="00CB7C83">
            <w:pPr>
              <w:rPr>
                <w:lang w:val="ro-RO"/>
              </w:rPr>
            </w:pPr>
            <w:r>
              <w:rPr>
                <w:lang w:val="ro-RO"/>
              </w:rPr>
              <w:t>C6 Analiza şi prezentarea fenomenelor literare în contextul culturii de referinţă</w:t>
            </w:r>
          </w:p>
        </w:tc>
      </w:tr>
      <w:tr w:rsidR="00566E7E" w:rsidRPr="005A7043">
        <w:trPr>
          <w:cantSplit/>
          <w:trHeight w:val="1403"/>
        </w:trPr>
        <w:tc>
          <w:tcPr>
            <w:tcW w:w="567" w:type="dxa"/>
            <w:textDirection w:val="btLr"/>
          </w:tcPr>
          <w:p w:rsidR="00566E7E" w:rsidRPr="005A7043" w:rsidRDefault="00566E7E" w:rsidP="005A7043">
            <w:pPr>
              <w:ind w:left="113" w:right="113"/>
              <w:rPr>
                <w:lang w:val="ro-RO"/>
              </w:rPr>
            </w:pPr>
            <w:r w:rsidRPr="005A7043">
              <w:rPr>
                <w:lang w:val="ro-RO"/>
              </w:rPr>
              <w:t>Competenţe transversale</w:t>
            </w:r>
          </w:p>
        </w:tc>
        <w:tc>
          <w:tcPr>
            <w:tcW w:w="9639" w:type="dxa"/>
          </w:tcPr>
          <w:p w:rsidR="00566E7E" w:rsidRDefault="00566E7E" w:rsidP="00CB7C83">
            <w:pPr>
              <w:autoSpaceDE w:val="0"/>
              <w:rPr>
                <w:lang w:val="ro-RO"/>
              </w:rPr>
            </w:pPr>
            <w:r>
              <w:rPr>
                <w:lang w:val="ro-RO"/>
              </w:rPr>
              <w:t>CT1. Utilizarea componentelor domeniului limbi si literaturi în deplina concordanta cu</w:t>
            </w:r>
          </w:p>
          <w:p w:rsidR="00566E7E" w:rsidRDefault="00566E7E" w:rsidP="00CB7C83">
            <w:pPr>
              <w:rPr>
                <w:lang w:val="ro-RO"/>
              </w:rPr>
            </w:pPr>
            <w:r>
              <w:rPr>
                <w:lang w:val="ro-RO"/>
              </w:rPr>
              <w:t>etica profesionala.</w:t>
            </w:r>
          </w:p>
          <w:p w:rsidR="00566E7E" w:rsidRDefault="00566E7E" w:rsidP="00CB7C83">
            <w:pPr>
              <w:rPr>
                <w:lang w:val="ro-RO"/>
              </w:rPr>
            </w:pPr>
            <w:r>
              <w:rPr>
                <w:lang w:val="ro-RO"/>
              </w:rPr>
              <w:t>CT2. Relaţionarea în echipa; comunicarea interpersonala si asumarea de roluri specifice</w:t>
            </w:r>
          </w:p>
          <w:p w:rsidR="00566E7E" w:rsidRPr="005A7043" w:rsidRDefault="00566E7E" w:rsidP="00CB7C83">
            <w:pPr>
              <w:rPr>
                <w:lang w:val="ro-RO"/>
              </w:rPr>
            </w:pPr>
            <w:r>
              <w:rPr>
                <w:lang w:val="ro-RO"/>
              </w:rPr>
              <w:t>CT3 Organizarea unui proiect individual de formare continua; îndeplinirea obiectivelor de formare prin activită</w:t>
            </w:r>
            <w:r>
              <w:rPr>
                <w:rFonts w:ascii="Tahoma" w:hAnsi="Tahoma" w:cs="Tahoma"/>
                <w:lang w:val="ro-RO"/>
              </w:rPr>
              <w:t>ț</w:t>
            </w:r>
            <w:r>
              <w:rPr>
                <w:lang w:val="ro-RO"/>
              </w:rPr>
              <w:t>i de informare, prin proiecte în echipa si prin participarea la programe institu</w:t>
            </w:r>
            <w:r>
              <w:rPr>
                <w:rFonts w:ascii="Tahoma" w:hAnsi="Tahoma" w:cs="Tahoma"/>
                <w:lang w:val="ro-RO"/>
              </w:rPr>
              <w:t>ț</w:t>
            </w:r>
            <w:r>
              <w:rPr>
                <w:lang w:val="ro-RO"/>
              </w:rPr>
              <w:t>ionale de dezvoltare personala si profesionala.</w:t>
            </w:r>
          </w:p>
        </w:tc>
      </w:tr>
    </w:tbl>
    <w:p w:rsidR="00566E7E" w:rsidRPr="00454B1D" w:rsidRDefault="00566E7E">
      <w:pPr>
        <w:rPr>
          <w:b/>
          <w:bCs/>
          <w:lang w:val="ro-RO"/>
        </w:rPr>
      </w:pPr>
    </w:p>
    <w:p w:rsidR="00566E7E" w:rsidRPr="00454B1D" w:rsidRDefault="00566E7E">
      <w:pPr>
        <w:rPr>
          <w:lang w:val="ro-RO"/>
        </w:rPr>
      </w:pPr>
      <w:r w:rsidRPr="00454B1D">
        <w:rPr>
          <w:b/>
          <w:bCs/>
          <w:lang w:val="ro-RO"/>
        </w:rPr>
        <w:t xml:space="preserve">7. Obiectivele disciplinei </w:t>
      </w:r>
      <w:r w:rsidRPr="00454B1D">
        <w:rPr>
          <w:lang w:val="ro-RO"/>
        </w:rPr>
        <w:t>(reieşind din grila competenţelor specifice acumulate)</w:t>
      </w:r>
    </w:p>
    <w:tbl>
      <w:tblPr>
        <w:tblW w:w="10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6946"/>
      </w:tblGrid>
      <w:tr w:rsidR="00566E7E" w:rsidRPr="005A7043">
        <w:tc>
          <w:tcPr>
            <w:tcW w:w="3227" w:type="dxa"/>
          </w:tcPr>
          <w:p w:rsidR="00566E7E" w:rsidRPr="005A7043" w:rsidRDefault="00566E7E">
            <w:pPr>
              <w:rPr>
                <w:lang w:val="ro-RO"/>
              </w:rPr>
            </w:pPr>
            <w:r w:rsidRPr="005A7043">
              <w:rPr>
                <w:lang w:val="ro-RO"/>
              </w:rPr>
              <w:t>7.1 Obiectivul general al disciplinei</w:t>
            </w:r>
          </w:p>
        </w:tc>
        <w:tc>
          <w:tcPr>
            <w:tcW w:w="6946" w:type="dxa"/>
          </w:tcPr>
          <w:p w:rsidR="00566E7E" w:rsidRPr="005A7043" w:rsidRDefault="00566E7E" w:rsidP="005941B7">
            <w:pPr>
              <w:rPr>
                <w:lang w:val="ro-RO"/>
              </w:rPr>
            </w:pPr>
            <w:r>
              <w:rPr>
                <w:lang w:val="ro-RO"/>
              </w:rPr>
              <w:t xml:space="preserve">Acest curs </w:t>
            </w:r>
            <w:r w:rsidRPr="005941B7">
              <w:rPr>
                <w:lang w:val="ro-RO"/>
              </w:rPr>
              <w:t>este menit să familiarizeze studen</w:t>
            </w:r>
            <w:r w:rsidRPr="005941B7">
              <w:rPr>
                <w:rFonts w:ascii="Tahoma" w:hAnsi="Tahoma" w:cs="Tahoma"/>
                <w:lang w:val="ro-RO"/>
              </w:rPr>
              <w:t>ț</w:t>
            </w:r>
            <w:r w:rsidRPr="005941B7">
              <w:rPr>
                <w:lang w:val="ro-RO"/>
              </w:rPr>
              <w:t xml:space="preserve">ii cu Irlanda </w:t>
            </w:r>
            <w:r w:rsidRPr="005941B7">
              <w:rPr>
                <w:rFonts w:ascii="Tahoma" w:hAnsi="Tahoma" w:cs="Tahoma"/>
                <w:lang w:val="ro-RO"/>
              </w:rPr>
              <w:t>ș</w:t>
            </w:r>
            <w:r w:rsidRPr="005941B7">
              <w:rPr>
                <w:lang w:val="ro-RO"/>
              </w:rPr>
              <w:t>i irlandezii, cu aspectele esen</w:t>
            </w:r>
            <w:r w:rsidRPr="005941B7">
              <w:rPr>
                <w:rFonts w:ascii="Tahoma" w:hAnsi="Tahoma" w:cs="Tahoma"/>
                <w:lang w:val="ro-RO"/>
              </w:rPr>
              <w:t>ț</w:t>
            </w:r>
            <w:r w:rsidRPr="005941B7">
              <w:rPr>
                <w:lang w:val="ro-RO"/>
              </w:rPr>
              <w:t>iale ale civiliza</w:t>
            </w:r>
            <w:r w:rsidRPr="005941B7">
              <w:rPr>
                <w:rFonts w:ascii="Tahoma" w:hAnsi="Tahoma" w:cs="Tahoma"/>
                <w:lang w:val="ro-RO"/>
              </w:rPr>
              <w:t>ț</w:t>
            </w:r>
            <w:r w:rsidRPr="005941B7">
              <w:rPr>
                <w:lang w:val="ro-RO"/>
              </w:rPr>
              <w:t>iei irlandez</w:t>
            </w:r>
            <w:r>
              <w:rPr>
                <w:lang w:val="ro-RO"/>
              </w:rPr>
              <w:t>e</w:t>
            </w:r>
            <w:r w:rsidRPr="005941B7">
              <w:rPr>
                <w:lang w:val="ro-RO"/>
              </w:rPr>
              <w:t>, via</w:t>
            </w:r>
            <w:r w:rsidRPr="005941B7">
              <w:rPr>
                <w:rFonts w:ascii="Tahoma" w:hAnsi="Tahoma" w:cs="Tahoma"/>
                <w:lang w:val="ro-RO"/>
              </w:rPr>
              <w:t>ț</w:t>
            </w:r>
            <w:r w:rsidRPr="005941B7">
              <w:rPr>
                <w:lang w:val="ro-RO"/>
              </w:rPr>
              <w:t xml:space="preserve">a </w:t>
            </w:r>
            <w:r w:rsidRPr="005941B7">
              <w:rPr>
                <w:rFonts w:ascii="Tahoma" w:hAnsi="Tahoma" w:cs="Tahoma"/>
                <w:lang w:val="ro-RO"/>
              </w:rPr>
              <w:t>ș</w:t>
            </w:r>
            <w:r w:rsidRPr="005941B7">
              <w:rPr>
                <w:lang w:val="ro-RO"/>
              </w:rPr>
              <w:t xml:space="preserve">i cultura, cu ceea ce este specific irlandez, astfel încât să le permită să </w:t>
            </w:r>
            <w:r>
              <w:rPr>
                <w:lang w:val="ro-RO"/>
              </w:rPr>
              <w:t>substan</w:t>
            </w:r>
            <w:r>
              <w:rPr>
                <w:rFonts w:ascii="Tahoma" w:hAnsi="Tahoma" w:cs="Tahoma"/>
                <w:lang w:val="ro-RO"/>
              </w:rPr>
              <w:t>ț</w:t>
            </w:r>
            <w:r>
              <w:rPr>
                <w:lang w:val="ro-RO"/>
              </w:rPr>
              <w:t>ieze</w:t>
            </w:r>
            <w:r w:rsidRPr="005941B7">
              <w:rPr>
                <w:lang w:val="ro-RO"/>
              </w:rPr>
              <w:t xml:space="preserve"> conceptele de spiritualitate </w:t>
            </w:r>
            <w:r w:rsidRPr="005941B7">
              <w:rPr>
                <w:rFonts w:ascii="Tahoma" w:hAnsi="Tahoma" w:cs="Tahoma"/>
                <w:lang w:val="ro-RO"/>
              </w:rPr>
              <w:t>ș</w:t>
            </w:r>
            <w:r w:rsidRPr="005941B7">
              <w:rPr>
                <w:lang w:val="ro-RO"/>
              </w:rPr>
              <w:t xml:space="preserve">i </w:t>
            </w:r>
            <w:r>
              <w:rPr>
                <w:lang w:val="ro-RO"/>
              </w:rPr>
              <w:t>spirit irlandez (Irishness)</w:t>
            </w:r>
            <w:r w:rsidRPr="005941B7">
              <w:rPr>
                <w:lang w:val="ro-RO"/>
              </w:rPr>
              <w:t>.</w:t>
            </w:r>
          </w:p>
        </w:tc>
      </w:tr>
      <w:tr w:rsidR="00566E7E" w:rsidRPr="005A7043">
        <w:tc>
          <w:tcPr>
            <w:tcW w:w="3227" w:type="dxa"/>
          </w:tcPr>
          <w:p w:rsidR="00566E7E" w:rsidRPr="005A7043" w:rsidRDefault="00566E7E">
            <w:pPr>
              <w:rPr>
                <w:lang w:val="ro-RO"/>
              </w:rPr>
            </w:pPr>
            <w:r w:rsidRPr="005A7043">
              <w:rPr>
                <w:lang w:val="ro-RO"/>
              </w:rPr>
              <w:t>7.2 Obiectivele specifice</w:t>
            </w:r>
          </w:p>
        </w:tc>
        <w:tc>
          <w:tcPr>
            <w:tcW w:w="6946" w:type="dxa"/>
          </w:tcPr>
          <w:p w:rsidR="00566E7E" w:rsidRDefault="00566E7E" w:rsidP="00FE331F">
            <w:pPr>
              <w:numPr>
                <w:ilvl w:val="0"/>
                <w:numId w:val="5"/>
              </w:numPr>
              <w:suppressAutoHyphens/>
              <w:rPr>
                <w:lang w:val="ro-RO"/>
              </w:rPr>
            </w:pPr>
            <w:r>
              <w:rPr>
                <w:lang w:val="ro-RO"/>
              </w:rPr>
              <w:t>familiarizarea cu diferitele aspecte ale statului irlandez, istoria si tradi</w:t>
            </w:r>
            <w:r>
              <w:rPr>
                <w:rFonts w:ascii="Tahoma" w:hAnsi="Tahoma" w:cs="Tahoma"/>
                <w:lang w:val="ro-RO"/>
              </w:rPr>
              <w:t>ț</w:t>
            </w:r>
            <w:r>
              <w:rPr>
                <w:lang w:val="ro-RO"/>
              </w:rPr>
              <w:t>iile sale, limbile vorbite</w:t>
            </w:r>
          </w:p>
          <w:p w:rsidR="00566E7E" w:rsidRDefault="00566E7E" w:rsidP="00FE331F">
            <w:pPr>
              <w:numPr>
                <w:ilvl w:val="0"/>
                <w:numId w:val="5"/>
              </w:numPr>
              <w:suppressAutoHyphens/>
              <w:rPr>
                <w:lang w:val="ro-RO"/>
              </w:rPr>
            </w:pPr>
            <w:r>
              <w:rPr>
                <w:lang w:val="ro-RO"/>
              </w:rPr>
              <w:t>familiarizarea  cu Irlanda de Nord</w:t>
            </w:r>
          </w:p>
          <w:p w:rsidR="00566E7E" w:rsidRDefault="00566E7E" w:rsidP="00FE331F">
            <w:pPr>
              <w:numPr>
                <w:ilvl w:val="0"/>
                <w:numId w:val="5"/>
              </w:numPr>
              <w:suppressAutoHyphens/>
              <w:rPr>
                <w:lang w:val="ro-RO"/>
              </w:rPr>
            </w:pPr>
            <w:r>
              <w:rPr>
                <w:lang w:val="ro-RO"/>
              </w:rPr>
              <w:t xml:space="preserve">familiarizarea cu arta irlandeza. </w:t>
            </w:r>
          </w:p>
          <w:p w:rsidR="00566E7E" w:rsidRPr="005A7043" w:rsidRDefault="00566E7E" w:rsidP="00FE331F">
            <w:pPr>
              <w:numPr>
                <w:ilvl w:val="0"/>
                <w:numId w:val="3"/>
              </w:numPr>
              <w:rPr>
                <w:lang w:val="ro-RO"/>
              </w:rPr>
            </w:pPr>
            <w:r>
              <w:rPr>
                <w:lang w:val="ro-RO"/>
              </w:rPr>
              <w:t>familiarizarea cu media de azi</w:t>
            </w:r>
          </w:p>
        </w:tc>
      </w:tr>
    </w:tbl>
    <w:p w:rsidR="00566E7E" w:rsidRPr="00454B1D" w:rsidRDefault="00566E7E">
      <w:pPr>
        <w:rPr>
          <w:lang w:val="ro-RO"/>
        </w:rPr>
      </w:pPr>
    </w:p>
    <w:p w:rsidR="00566E7E" w:rsidRPr="00454B1D" w:rsidRDefault="00566E7E">
      <w:pPr>
        <w:rPr>
          <w:b/>
          <w:bCs/>
          <w:lang w:val="ro-RO"/>
        </w:rPr>
      </w:pPr>
    </w:p>
    <w:p w:rsidR="00566E7E" w:rsidRPr="00454B1D" w:rsidRDefault="00566E7E">
      <w:pPr>
        <w:rPr>
          <w:b/>
          <w:bCs/>
          <w:lang w:val="ro-RO"/>
        </w:rPr>
      </w:pPr>
      <w:r w:rsidRPr="00454B1D">
        <w:rPr>
          <w:b/>
          <w:bCs/>
          <w:lang w:val="ro-RO"/>
        </w:rPr>
        <w:t>8. Conţinuturi</w:t>
      </w:r>
    </w:p>
    <w:tbl>
      <w:tblPr>
        <w:tblW w:w="10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552"/>
        <w:gridCol w:w="2835"/>
      </w:tblGrid>
      <w:tr w:rsidR="00566E7E" w:rsidRPr="005A7043">
        <w:tc>
          <w:tcPr>
            <w:tcW w:w="4786" w:type="dxa"/>
          </w:tcPr>
          <w:p w:rsidR="00566E7E" w:rsidRPr="005A7043" w:rsidRDefault="00566E7E">
            <w:pPr>
              <w:rPr>
                <w:lang w:val="ro-RO"/>
              </w:rPr>
            </w:pPr>
            <w:r w:rsidRPr="005A7043">
              <w:rPr>
                <w:lang w:val="ro-RO"/>
              </w:rPr>
              <w:t>8.1 Curs</w:t>
            </w:r>
            <w:r>
              <w:rPr>
                <w:lang w:val="ro-RO"/>
              </w:rPr>
              <w:t xml:space="preserve"> + seminar</w:t>
            </w:r>
          </w:p>
        </w:tc>
        <w:tc>
          <w:tcPr>
            <w:tcW w:w="2552" w:type="dxa"/>
          </w:tcPr>
          <w:p w:rsidR="00566E7E" w:rsidRPr="005A7043" w:rsidRDefault="00566E7E">
            <w:pPr>
              <w:rPr>
                <w:lang w:val="ro-RO"/>
              </w:rPr>
            </w:pPr>
            <w:r w:rsidRPr="005A7043">
              <w:rPr>
                <w:lang w:val="ro-RO"/>
              </w:rPr>
              <w:t>Metode de predare</w:t>
            </w:r>
          </w:p>
        </w:tc>
        <w:tc>
          <w:tcPr>
            <w:tcW w:w="2835" w:type="dxa"/>
          </w:tcPr>
          <w:p w:rsidR="00566E7E" w:rsidRPr="005A7043" w:rsidRDefault="00566E7E">
            <w:pPr>
              <w:rPr>
                <w:lang w:val="ro-RO"/>
              </w:rPr>
            </w:pPr>
            <w:r w:rsidRPr="005A7043">
              <w:rPr>
                <w:lang w:val="ro-RO"/>
              </w:rPr>
              <w:t>Observaţii</w:t>
            </w:r>
          </w:p>
        </w:tc>
      </w:tr>
      <w:tr w:rsidR="00566E7E" w:rsidRPr="005A7043">
        <w:tc>
          <w:tcPr>
            <w:tcW w:w="4786" w:type="dxa"/>
          </w:tcPr>
          <w:p w:rsidR="00566E7E" w:rsidRPr="005941B7" w:rsidRDefault="00566E7E" w:rsidP="005941B7">
            <w:pPr>
              <w:rPr>
                <w:lang w:val="ro-RO"/>
              </w:rPr>
            </w:pPr>
            <w:r>
              <w:rPr>
                <w:lang w:val="ro-RO"/>
              </w:rPr>
              <w:t xml:space="preserve">1. </w:t>
            </w:r>
            <w:r w:rsidRPr="005941B7">
              <w:rPr>
                <w:lang w:val="ro-RO"/>
              </w:rPr>
              <w:t>Land and People</w:t>
            </w:r>
          </w:p>
          <w:p w:rsidR="00566E7E" w:rsidRPr="005A7043" w:rsidRDefault="00566E7E" w:rsidP="005941B7">
            <w:pPr>
              <w:rPr>
                <w:lang w:val="ro-RO"/>
              </w:rPr>
            </w:pPr>
            <w:r w:rsidRPr="005941B7">
              <w:rPr>
                <w:lang w:val="ro-RO"/>
              </w:rPr>
              <w:t>Physical features and major cities (Dublin, Cork, Limerick, Galway and Belfast). Population. Religion: the Roman Catholic Church, the Church of Ireland, the Presbyterian Church, the Methodist Church. Religious controversies, sectarianism and contemporary debates</w:t>
            </w:r>
            <w:r>
              <w:rPr>
                <w:lang w:val="en-GB"/>
              </w:rPr>
              <w:t>.</w:t>
            </w:r>
          </w:p>
        </w:tc>
        <w:tc>
          <w:tcPr>
            <w:tcW w:w="2552" w:type="dxa"/>
          </w:tcPr>
          <w:p w:rsidR="00566E7E" w:rsidRDefault="00566E7E">
            <w:pPr>
              <w:rPr>
                <w:lang w:val="ro-RO"/>
              </w:rPr>
            </w:pPr>
            <w:r>
              <w:rPr>
                <w:lang w:val="ro-RO"/>
              </w:rPr>
              <w:t xml:space="preserve">Prelegerea participativă, expunerea, demonstraţia, exemplificarea, studiul de caz </w:t>
            </w:r>
            <w:r>
              <w:rPr>
                <w:rFonts w:ascii="Tahoma" w:hAnsi="Tahoma" w:cs="Tahoma"/>
                <w:lang w:val="ro-RO"/>
              </w:rPr>
              <w:t>ș</w:t>
            </w:r>
            <w:r>
              <w:rPr>
                <w:lang w:val="ro-RO"/>
              </w:rPr>
              <w:t xml:space="preserve">i de text, dezbaterea, dialogul. </w:t>
            </w:r>
          </w:p>
          <w:p w:rsidR="00566E7E" w:rsidRPr="005A7043" w:rsidRDefault="00566E7E">
            <w:pPr>
              <w:rPr>
                <w:lang w:val="ro-RO"/>
              </w:rPr>
            </w:pPr>
            <w:r>
              <w:rPr>
                <w:lang w:val="ro-RO"/>
              </w:rPr>
              <w:t>Discuţii, dialoguri, demonstraţie, problematizare, exemplificare, lucru în perechi şi în grupe.</w:t>
            </w:r>
          </w:p>
        </w:tc>
        <w:tc>
          <w:tcPr>
            <w:tcW w:w="2835" w:type="dxa"/>
          </w:tcPr>
          <w:p w:rsidR="00566E7E" w:rsidRPr="005A7043" w:rsidRDefault="00566E7E">
            <w:pPr>
              <w:rPr>
                <w:lang w:val="ro-RO"/>
              </w:rPr>
            </w:pPr>
          </w:p>
        </w:tc>
      </w:tr>
      <w:tr w:rsidR="00566E7E" w:rsidRPr="005A7043">
        <w:tc>
          <w:tcPr>
            <w:tcW w:w="4786" w:type="dxa"/>
          </w:tcPr>
          <w:p w:rsidR="00566E7E" w:rsidRPr="005941B7" w:rsidRDefault="00566E7E" w:rsidP="005941B7">
            <w:pPr>
              <w:rPr>
                <w:lang w:val="ro-RO"/>
              </w:rPr>
            </w:pPr>
            <w:r>
              <w:rPr>
                <w:lang w:val="ro-RO"/>
              </w:rPr>
              <w:t xml:space="preserve">2. </w:t>
            </w:r>
            <w:r w:rsidRPr="005941B7">
              <w:rPr>
                <w:lang w:val="ro-RO"/>
              </w:rPr>
              <w:t>Languages</w:t>
            </w:r>
          </w:p>
          <w:p w:rsidR="00566E7E" w:rsidRPr="0058108F" w:rsidRDefault="00566E7E" w:rsidP="005941B7">
            <w:pPr>
              <w:rPr>
                <w:lang w:val="ro-RO"/>
              </w:rPr>
            </w:pPr>
            <w:r w:rsidRPr="005941B7">
              <w:rPr>
                <w:lang w:val="ro-RO"/>
              </w:rPr>
              <w:t>Celtic languages: distribution, characteristics. Gaelic / Irish: type of language, origin and history, characteristics. The current status of Irish: factors for / against the survival of the Irish language. Irish English: denominations, varieties and pronunciation patterns. Hiberno-English.</w:t>
            </w:r>
          </w:p>
        </w:tc>
        <w:tc>
          <w:tcPr>
            <w:tcW w:w="2552" w:type="dxa"/>
          </w:tcPr>
          <w:p w:rsidR="00566E7E" w:rsidRDefault="00566E7E" w:rsidP="009E0371">
            <w:pPr>
              <w:rPr>
                <w:lang w:val="ro-RO"/>
              </w:rPr>
            </w:pPr>
            <w:r>
              <w:rPr>
                <w:lang w:val="ro-RO"/>
              </w:rPr>
              <w:t xml:space="preserve">Prelegerea participativă, expunerea, demonstraţia, exemplificarea, studiul de caz </w:t>
            </w:r>
            <w:r>
              <w:rPr>
                <w:rFonts w:ascii="Tahoma" w:hAnsi="Tahoma" w:cs="Tahoma"/>
                <w:lang w:val="ro-RO"/>
              </w:rPr>
              <w:t>ș</w:t>
            </w:r>
            <w:r>
              <w:rPr>
                <w:lang w:val="ro-RO"/>
              </w:rPr>
              <w:t xml:space="preserve">i de text, dezbaterea, dialogul. </w:t>
            </w:r>
          </w:p>
          <w:p w:rsidR="00566E7E" w:rsidRPr="005A7043" w:rsidRDefault="00566E7E" w:rsidP="009E0371">
            <w:pPr>
              <w:rPr>
                <w:lang w:val="ro-RO"/>
              </w:rPr>
            </w:pPr>
            <w:r>
              <w:rPr>
                <w:lang w:val="ro-RO"/>
              </w:rPr>
              <w:t>Discuţii, dialoguri, demonstraţie, problematizare, exemplificare, lucru în perechi şi în grupe.</w:t>
            </w:r>
          </w:p>
        </w:tc>
        <w:tc>
          <w:tcPr>
            <w:tcW w:w="2835" w:type="dxa"/>
          </w:tcPr>
          <w:p w:rsidR="00566E7E" w:rsidRPr="005A7043" w:rsidRDefault="00566E7E">
            <w:pPr>
              <w:rPr>
                <w:lang w:val="ro-RO"/>
              </w:rPr>
            </w:pPr>
          </w:p>
        </w:tc>
      </w:tr>
      <w:tr w:rsidR="00566E7E" w:rsidRPr="005A7043">
        <w:tc>
          <w:tcPr>
            <w:tcW w:w="4786" w:type="dxa"/>
          </w:tcPr>
          <w:p w:rsidR="00566E7E" w:rsidRPr="005941B7" w:rsidRDefault="00566E7E" w:rsidP="005941B7">
            <w:pPr>
              <w:rPr>
                <w:lang w:val="ro-RO"/>
              </w:rPr>
            </w:pPr>
            <w:r>
              <w:rPr>
                <w:lang w:val="ro-RO"/>
              </w:rPr>
              <w:t xml:space="preserve">3-4. </w:t>
            </w:r>
            <w:r w:rsidRPr="005941B7">
              <w:rPr>
                <w:lang w:val="ro-RO"/>
              </w:rPr>
              <w:t>History</w:t>
            </w:r>
          </w:p>
          <w:p w:rsidR="00566E7E" w:rsidRPr="005A7043" w:rsidRDefault="00566E7E" w:rsidP="005941B7">
            <w:pPr>
              <w:rPr>
                <w:lang w:val="ro-RO"/>
              </w:rPr>
            </w:pPr>
            <w:r w:rsidRPr="005941B7">
              <w:rPr>
                <w:lang w:val="ro-RO"/>
              </w:rPr>
              <w:t>The Celts and their spirituality: way of life, religion, calendar and feats. Gaelic Irish society: the Brehon Law. Christianisation of the Gaels: St. Patrick  and his significance. Monasticism and the golden age of Irish culture. The Vikings and the Anglo-Normans and the beginning of the co-habitation of the English with the Irish. The Plantation of Ireland. Cromwell. The Penal Laws. Daniel O’ Connell and the Catholic Association. The Act of Union. The Great Famine: causes, manifestations and effects. Charles Stuart Parnell and the Home Rule Association. The Easter Rising. The making of the Irish Republic and of modern Ireland.</w:t>
            </w:r>
            <w:r w:rsidRPr="0058108F">
              <w:rPr>
                <w:lang w:val="ro-RO"/>
              </w:rPr>
              <w:t>.</w:t>
            </w:r>
          </w:p>
        </w:tc>
        <w:tc>
          <w:tcPr>
            <w:tcW w:w="2552" w:type="dxa"/>
          </w:tcPr>
          <w:p w:rsidR="00566E7E" w:rsidRDefault="00566E7E" w:rsidP="009E0371">
            <w:pPr>
              <w:rPr>
                <w:lang w:val="ro-RO"/>
              </w:rPr>
            </w:pPr>
            <w:r>
              <w:rPr>
                <w:lang w:val="ro-RO"/>
              </w:rPr>
              <w:t xml:space="preserve">Prelegerea participativă, expunerea, demonstraţia, exemplificarea, studiul de caz </w:t>
            </w:r>
            <w:r>
              <w:rPr>
                <w:rFonts w:ascii="Tahoma" w:hAnsi="Tahoma" w:cs="Tahoma"/>
                <w:lang w:val="ro-RO"/>
              </w:rPr>
              <w:t>ș</w:t>
            </w:r>
            <w:r>
              <w:rPr>
                <w:lang w:val="ro-RO"/>
              </w:rPr>
              <w:t xml:space="preserve">i de text, dezbaterea, dialogul. </w:t>
            </w:r>
          </w:p>
          <w:p w:rsidR="00566E7E" w:rsidRPr="005A7043" w:rsidRDefault="00566E7E" w:rsidP="009E0371">
            <w:pPr>
              <w:rPr>
                <w:lang w:val="ro-RO"/>
              </w:rPr>
            </w:pPr>
            <w:r>
              <w:rPr>
                <w:lang w:val="ro-RO"/>
              </w:rPr>
              <w:t>Discuţii, dialoguri, demonstraţie, problematizare, exemplificare, lucru în perechi şi în grupe.</w:t>
            </w:r>
          </w:p>
        </w:tc>
        <w:tc>
          <w:tcPr>
            <w:tcW w:w="2835" w:type="dxa"/>
          </w:tcPr>
          <w:p w:rsidR="00566E7E" w:rsidRPr="005A7043" w:rsidRDefault="00566E7E">
            <w:pPr>
              <w:rPr>
                <w:lang w:val="ro-RO"/>
              </w:rPr>
            </w:pPr>
          </w:p>
        </w:tc>
      </w:tr>
      <w:tr w:rsidR="00566E7E" w:rsidRPr="005A7043">
        <w:tc>
          <w:tcPr>
            <w:tcW w:w="4786" w:type="dxa"/>
          </w:tcPr>
          <w:p w:rsidR="00566E7E" w:rsidRPr="005941B7" w:rsidRDefault="00566E7E" w:rsidP="005941B7">
            <w:pPr>
              <w:rPr>
                <w:lang w:val="ro-RO"/>
              </w:rPr>
            </w:pPr>
            <w:r>
              <w:rPr>
                <w:lang w:val="ro-RO"/>
              </w:rPr>
              <w:t xml:space="preserve">5. </w:t>
            </w:r>
            <w:r w:rsidRPr="005941B7">
              <w:rPr>
                <w:lang w:val="ro-RO"/>
              </w:rPr>
              <w:t>The Irish State</w:t>
            </w:r>
          </w:p>
          <w:p w:rsidR="00566E7E" w:rsidRPr="005A7043" w:rsidRDefault="00566E7E" w:rsidP="005941B7">
            <w:pPr>
              <w:rPr>
                <w:lang w:val="ro-RO"/>
              </w:rPr>
            </w:pPr>
            <w:r w:rsidRPr="005941B7">
              <w:rPr>
                <w:lang w:val="ro-RO"/>
              </w:rPr>
              <w:t>Name, symbols and national day. Constitution and establishment: the Constitution, the President, the Irish Parliament: the Oireachtas, the Government: Civil Service. Party policy in Ireland: Fianna Fáil and Fine Gael parties. Parties in Northern Ireland.</w:t>
            </w:r>
          </w:p>
        </w:tc>
        <w:tc>
          <w:tcPr>
            <w:tcW w:w="2552" w:type="dxa"/>
          </w:tcPr>
          <w:p w:rsidR="00566E7E" w:rsidRDefault="00566E7E" w:rsidP="009E0371">
            <w:pPr>
              <w:rPr>
                <w:lang w:val="ro-RO"/>
              </w:rPr>
            </w:pPr>
            <w:r>
              <w:rPr>
                <w:lang w:val="ro-RO"/>
              </w:rPr>
              <w:t xml:space="preserve">Prelegerea participativă, expunerea, demonstraţia, exemplificarea, studiul de caz </w:t>
            </w:r>
            <w:r>
              <w:rPr>
                <w:rFonts w:ascii="Tahoma" w:hAnsi="Tahoma" w:cs="Tahoma"/>
                <w:lang w:val="ro-RO"/>
              </w:rPr>
              <w:t>ș</w:t>
            </w:r>
            <w:r>
              <w:rPr>
                <w:lang w:val="ro-RO"/>
              </w:rPr>
              <w:t xml:space="preserve">i de text, dezbaterea, dialogul. </w:t>
            </w:r>
          </w:p>
          <w:p w:rsidR="00566E7E" w:rsidRPr="005A7043" w:rsidRDefault="00566E7E" w:rsidP="009E0371">
            <w:pPr>
              <w:rPr>
                <w:lang w:val="ro-RO"/>
              </w:rPr>
            </w:pPr>
            <w:r>
              <w:rPr>
                <w:lang w:val="ro-RO"/>
              </w:rPr>
              <w:t>Discuţii, dialoguri, demonstraţie, problematizare, exemplificare, lucru în perechi şi în grupe.</w:t>
            </w:r>
          </w:p>
        </w:tc>
        <w:tc>
          <w:tcPr>
            <w:tcW w:w="2835" w:type="dxa"/>
          </w:tcPr>
          <w:p w:rsidR="00566E7E" w:rsidRPr="005A7043" w:rsidRDefault="00566E7E">
            <w:pPr>
              <w:rPr>
                <w:lang w:val="ro-RO"/>
              </w:rPr>
            </w:pPr>
          </w:p>
        </w:tc>
      </w:tr>
      <w:tr w:rsidR="00566E7E" w:rsidRPr="005A7043">
        <w:tc>
          <w:tcPr>
            <w:tcW w:w="4786" w:type="dxa"/>
          </w:tcPr>
          <w:p w:rsidR="00566E7E" w:rsidRDefault="00566E7E" w:rsidP="005941B7">
            <w:pPr>
              <w:rPr>
                <w:lang w:val="ro-RO"/>
              </w:rPr>
            </w:pPr>
            <w:r>
              <w:rPr>
                <w:lang w:val="ro-RO"/>
              </w:rPr>
              <w:t>6. Mid-term test</w:t>
            </w:r>
          </w:p>
        </w:tc>
        <w:tc>
          <w:tcPr>
            <w:tcW w:w="2552" w:type="dxa"/>
          </w:tcPr>
          <w:p w:rsidR="00566E7E" w:rsidRPr="005A7043" w:rsidRDefault="00566E7E">
            <w:pPr>
              <w:rPr>
                <w:lang w:val="ro-RO"/>
              </w:rPr>
            </w:pPr>
          </w:p>
        </w:tc>
        <w:tc>
          <w:tcPr>
            <w:tcW w:w="2835" w:type="dxa"/>
          </w:tcPr>
          <w:p w:rsidR="00566E7E" w:rsidRPr="005A7043" w:rsidRDefault="00566E7E">
            <w:pPr>
              <w:rPr>
                <w:lang w:val="ro-RO"/>
              </w:rPr>
            </w:pPr>
          </w:p>
        </w:tc>
      </w:tr>
      <w:tr w:rsidR="00566E7E" w:rsidRPr="005A7043">
        <w:tc>
          <w:tcPr>
            <w:tcW w:w="4786" w:type="dxa"/>
          </w:tcPr>
          <w:p w:rsidR="00566E7E" w:rsidRPr="005941B7" w:rsidRDefault="00566E7E" w:rsidP="005941B7">
            <w:pPr>
              <w:rPr>
                <w:lang w:val="ro-RO"/>
              </w:rPr>
            </w:pPr>
            <w:r>
              <w:rPr>
                <w:lang w:val="ro-RO"/>
              </w:rPr>
              <w:t xml:space="preserve">7-8. </w:t>
            </w:r>
            <w:r w:rsidRPr="005941B7">
              <w:rPr>
                <w:lang w:val="ro-RO"/>
              </w:rPr>
              <w:t xml:space="preserve">Northern Ireland </w:t>
            </w:r>
          </w:p>
          <w:p w:rsidR="00566E7E" w:rsidRPr="005A7043" w:rsidRDefault="00566E7E" w:rsidP="005941B7">
            <w:pPr>
              <w:rPr>
                <w:lang w:val="ro-RO"/>
              </w:rPr>
            </w:pPr>
            <w:r w:rsidRPr="005941B7">
              <w:rPr>
                <w:lang w:val="ro-RO"/>
              </w:rPr>
              <w:t>Sectarianism and the Troubles. The IRA and the loyalist paramilitary organisations (UDA, UFF, UVF). Main events in the Northern Ireland crisis and their significance. Northern Ireland on the road to peace: The Belfast Good Friday Agreement of 1998. Government and status of Northern Ireland. Situation today</w:t>
            </w:r>
          </w:p>
        </w:tc>
        <w:tc>
          <w:tcPr>
            <w:tcW w:w="2552" w:type="dxa"/>
          </w:tcPr>
          <w:p w:rsidR="00566E7E" w:rsidRDefault="00566E7E" w:rsidP="009E0371">
            <w:pPr>
              <w:rPr>
                <w:lang w:val="ro-RO"/>
              </w:rPr>
            </w:pPr>
            <w:r>
              <w:rPr>
                <w:lang w:val="ro-RO"/>
              </w:rPr>
              <w:t xml:space="preserve">Prelegerea participativă, expunerea, demonstraţia, exemplificarea, studiul de caz </w:t>
            </w:r>
            <w:r>
              <w:rPr>
                <w:rFonts w:ascii="Tahoma" w:hAnsi="Tahoma" w:cs="Tahoma"/>
                <w:lang w:val="ro-RO"/>
              </w:rPr>
              <w:t>ș</w:t>
            </w:r>
            <w:r>
              <w:rPr>
                <w:lang w:val="ro-RO"/>
              </w:rPr>
              <w:t xml:space="preserve">i de text, dezbaterea, dialogul. </w:t>
            </w:r>
          </w:p>
          <w:p w:rsidR="00566E7E" w:rsidRPr="005A7043" w:rsidRDefault="00566E7E" w:rsidP="009E0371">
            <w:pPr>
              <w:rPr>
                <w:lang w:val="ro-RO"/>
              </w:rPr>
            </w:pPr>
            <w:r>
              <w:rPr>
                <w:lang w:val="ro-RO"/>
              </w:rPr>
              <w:t>Discuţii, dialoguri, demonstraţie, problematizare, exemplificare, lucru în perechi şi în grupe.</w:t>
            </w:r>
          </w:p>
        </w:tc>
        <w:tc>
          <w:tcPr>
            <w:tcW w:w="2835" w:type="dxa"/>
          </w:tcPr>
          <w:p w:rsidR="00566E7E" w:rsidRPr="005A7043" w:rsidRDefault="00566E7E">
            <w:pPr>
              <w:rPr>
                <w:lang w:val="ro-RO"/>
              </w:rPr>
            </w:pPr>
          </w:p>
        </w:tc>
      </w:tr>
      <w:tr w:rsidR="00566E7E" w:rsidRPr="005A7043">
        <w:tc>
          <w:tcPr>
            <w:tcW w:w="4786" w:type="dxa"/>
          </w:tcPr>
          <w:p w:rsidR="00566E7E" w:rsidRPr="005941B7" w:rsidRDefault="00566E7E" w:rsidP="005941B7">
            <w:pPr>
              <w:rPr>
                <w:lang w:val="ro-RO"/>
              </w:rPr>
            </w:pPr>
            <w:r>
              <w:rPr>
                <w:lang w:val="ro-RO"/>
              </w:rPr>
              <w:t xml:space="preserve">9. </w:t>
            </w:r>
            <w:r w:rsidRPr="005941B7">
              <w:rPr>
                <w:lang w:val="ro-RO"/>
              </w:rPr>
              <w:t>Education</w:t>
            </w:r>
          </w:p>
          <w:p w:rsidR="00566E7E" w:rsidRPr="005A7043" w:rsidRDefault="00566E7E" w:rsidP="00B81359">
            <w:pPr>
              <w:rPr>
                <w:lang w:val="ro-RO"/>
              </w:rPr>
            </w:pPr>
            <w:r w:rsidRPr="005941B7">
              <w:rPr>
                <w:lang w:val="ro-RO"/>
              </w:rPr>
              <w:t>First-level and secondary-level schools. Schools in Northern Ireland. Universities in the Republic: the NUI, Trinity College of Dublin. Universities in Northern Ireland: Queen’s University of Belfast and the University of Ulster.</w:t>
            </w:r>
          </w:p>
        </w:tc>
        <w:tc>
          <w:tcPr>
            <w:tcW w:w="2552" w:type="dxa"/>
          </w:tcPr>
          <w:p w:rsidR="00566E7E" w:rsidRDefault="00566E7E" w:rsidP="009E0371">
            <w:pPr>
              <w:rPr>
                <w:lang w:val="ro-RO"/>
              </w:rPr>
            </w:pPr>
            <w:r>
              <w:rPr>
                <w:lang w:val="ro-RO"/>
              </w:rPr>
              <w:t xml:space="preserve">Prelegerea participativă, expunerea, demonstraţia, exemplificarea, studiul de caz </w:t>
            </w:r>
            <w:r>
              <w:rPr>
                <w:rFonts w:ascii="Tahoma" w:hAnsi="Tahoma" w:cs="Tahoma"/>
                <w:lang w:val="ro-RO"/>
              </w:rPr>
              <w:t>ș</w:t>
            </w:r>
            <w:r>
              <w:rPr>
                <w:lang w:val="ro-RO"/>
              </w:rPr>
              <w:t xml:space="preserve">i de text, dezbaterea, dialogul. </w:t>
            </w:r>
          </w:p>
          <w:p w:rsidR="00566E7E" w:rsidRPr="005A7043" w:rsidRDefault="00566E7E" w:rsidP="009E0371">
            <w:pPr>
              <w:rPr>
                <w:lang w:val="ro-RO"/>
              </w:rPr>
            </w:pPr>
            <w:r>
              <w:rPr>
                <w:lang w:val="ro-RO"/>
              </w:rPr>
              <w:t>Discuţii, dialoguri, demonstraţie, problematizare, exemplificare, lucru în perechi şi în grupe.</w:t>
            </w:r>
          </w:p>
        </w:tc>
        <w:tc>
          <w:tcPr>
            <w:tcW w:w="2835" w:type="dxa"/>
          </w:tcPr>
          <w:p w:rsidR="00566E7E" w:rsidRPr="005A7043" w:rsidRDefault="00566E7E">
            <w:pPr>
              <w:rPr>
                <w:lang w:val="ro-RO"/>
              </w:rPr>
            </w:pPr>
          </w:p>
        </w:tc>
      </w:tr>
      <w:tr w:rsidR="00566E7E" w:rsidRPr="005A7043">
        <w:tc>
          <w:tcPr>
            <w:tcW w:w="4786" w:type="dxa"/>
          </w:tcPr>
          <w:p w:rsidR="00566E7E" w:rsidRPr="005941B7" w:rsidRDefault="00566E7E" w:rsidP="005941B7">
            <w:pPr>
              <w:rPr>
                <w:lang w:val="ro-RO"/>
              </w:rPr>
            </w:pPr>
            <w:r>
              <w:rPr>
                <w:lang w:val="ro-RO"/>
              </w:rPr>
              <w:t xml:space="preserve">10. </w:t>
            </w:r>
            <w:r w:rsidRPr="005941B7">
              <w:rPr>
                <w:lang w:val="ro-RO"/>
              </w:rPr>
              <w:t>Irish Life</w:t>
            </w:r>
            <w:r w:rsidRPr="005941B7">
              <w:rPr>
                <w:lang w:val="ro-RO"/>
              </w:rPr>
              <w:tab/>
            </w:r>
          </w:p>
          <w:p w:rsidR="00566E7E" w:rsidRDefault="00566E7E" w:rsidP="005941B7">
            <w:pPr>
              <w:rPr>
                <w:lang w:val="ro-RO"/>
              </w:rPr>
            </w:pPr>
            <w:r w:rsidRPr="005941B7">
              <w:rPr>
                <w:lang w:val="ro-RO"/>
              </w:rPr>
              <w:t>Radio and television. The press. Eating habits. The pub as institution. Traditional Irish music and instruments. The Irish today: way of life and spirituality</w:t>
            </w:r>
          </w:p>
        </w:tc>
        <w:tc>
          <w:tcPr>
            <w:tcW w:w="2552" w:type="dxa"/>
          </w:tcPr>
          <w:p w:rsidR="00566E7E" w:rsidRDefault="00566E7E" w:rsidP="009E0371">
            <w:pPr>
              <w:rPr>
                <w:lang w:val="ro-RO"/>
              </w:rPr>
            </w:pPr>
            <w:r>
              <w:rPr>
                <w:lang w:val="ro-RO"/>
              </w:rPr>
              <w:t xml:space="preserve">Prelegerea participativă, expunerea, demonstraţia, exemplificarea, studiul de caz </w:t>
            </w:r>
            <w:r>
              <w:rPr>
                <w:rFonts w:ascii="Tahoma" w:hAnsi="Tahoma" w:cs="Tahoma"/>
                <w:lang w:val="ro-RO"/>
              </w:rPr>
              <w:t>ș</w:t>
            </w:r>
            <w:r>
              <w:rPr>
                <w:lang w:val="ro-RO"/>
              </w:rPr>
              <w:t xml:space="preserve">i de text, dezbaterea, dialogul. </w:t>
            </w:r>
          </w:p>
          <w:p w:rsidR="00566E7E" w:rsidRPr="005A7043" w:rsidRDefault="00566E7E" w:rsidP="009E0371">
            <w:pPr>
              <w:rPr>
                <w:lang w:val="ro-RO"/>
              </w:rPr>
            </w:pPr>
            <w:r>
              <w:rPr>
                <w:lang w:val="ro-RO"/>
              </w:rPr>
              <w:t>Discuţii, dialoguri, demonstraţie, problematizare, exemplificare, lucru în perechi şi în grupe.</w:t>
            </w:r>
          </w:p>
        </w:tc>
        <w:tc>
          <w:tcPr>
            <w:tcW w:w="2835" w:type="dxa"/>
          </w:tcPr>
          <w:p w:rsidR="00566E7E" w:rsidRPr="005A7043" w:rsidRDefault="00566E7E">
            <w:pPr>
              <w:rPr>
                <w:lang w:val="ro-RO"/>
              </w:rPr>
            </w:pPr>
          </w:p>
        </w:tc>
      </w:tr>
      <w:tr w:rsidR="00566E7E" w:rsidRPr="005A7043">
        <w:tc>
          <w:tcPr>
            <w:tcW w:w="4786" w:type="dxa"/>
          </w:tcPr>
          <w:p w:rsidR="00566E7E" w:rsidRPr="009E0371" w:rsidRDefault="00566E7E" w:rsidP="009E0371">
            <w:pPr>
              <w:rPr>
                <w:lang w:val="ro-RO"/>
              </w:rPr>
            </w:pPr>
            <w:r>
              <w:rPr>
                <w:lang w:val="ro-RO"/>
              </w:rPr>
              <w:t xml:space="preserve">11-12. </w:t>
            </w:r>
            <w:r w:rsidRPr="009E0371">
              <w:rPr>
                <w:lang w:val="ro-RO"/>
              </w:rPr>
              <w:t>Heritage and tradition</w:t>
            </w:r>
          </w:p>
          <w:p w:rsidR="00566E7E" w:rsidRDefault="00566E7E" w:rsidP="009E0371">
            <w:pPr>
              <w:rPr>
                <w:lang w:val="ro-RO"/>
              </w:rPr>
            </w:pPr>
            <w:r w:rsidRPr="009E0371">
              <w:rPr>
                <w:lang w:val="ro-RO"/>
              </w:rPr>
              <w:t>The significance of tradition in Irish culture. The Irish farm. The bally and clachan. The Irish home. The hearth. Fairs and gatherings. Patterns. Fixed festivals. Weddings and wakes</w:t>
            </w:r>
          </w:p>
        </w:tc>
        <w:tc>
          <w:tcPr>
            <w:tcW w:w="2552" w:type="dxa"/>
          </w:tcPr>
          <w:p w:rsidR="00566E7E" w:rsidRDefault="00566E7E" w:rsidP="009E0371">
            <w:pPr>
              <w:rPr>
                <w:lang w:val="ro-RO"/>
              </w:rPr>
            </w:pPr>
            <w:r>
              <w:rPr>
                <w:lang w:val="ro-RO"/>
              </w:rPr>
              <w:t xml:space="preserve">Prelegerea participativă, expunerea, demonstraţia, exemplificarea, studiul de caz </w:t>
            </w:r>
            <w:r>
              <w:rPr>
                <w:rFonts w:ascii="Tahoma" w:hAnsi="Tahoma" w:cs="Tahoma"/>
                <w:lang w:val="ro-RO"/>
              </w:rPr>
              <w:t>ș</w:t>
            </w:r>
            <w:r>
              <w:rPr>
                <w:lang w:val="ro-RO"/>
              </w:rPr>
              <w:t xml:space="preserve">i de text, dezbaterea, dialogul. </w:t>
            </w:r>
          </w:p>
          <w:p w:rsidR="00566E7E" w:rsidRDefault="00566E7E" w:rsidP="009E0371">
            <w:pPr>
              <w:rPr>
                <w:lang w:val="ro-RO"/>
              </w:rPr>
            </w:pPr>
            <w:r>
              <w:rPr>
                <w:lang w:val="ro-RO"/>
              </w:rPr>
              <w:t>Discuţii, dialoguri, demonstraţie, problematizare, exemplificare, lucru în perechi şi în grupe.</w:t>
            </w:r>
          </w:p>
        </w:tc>
        <w:tc>
          <w:tcPr>
            <w:tcW w:w="2835" w:type="dxa"/>
          </w:tcPr>
          <w:p w:rsidR="00566E7E" w:rsidRPr="005A7043" w:rsidRDefault="00566E7E">
            <w:pPr>
              <w:rPr>
                <w:lang w:val="ro-RO"/>
              </w:rPr>
            </w:pPr>
          </w:p>
        </w:tc>
      </w:tr>
      <w:tr w:rsidR="00566E7E" w:rsidRPr="005A7043">
        <w:tc>
          <w:tcPr>
            <w:tcW w:w="4786" w:type="dxa"/>
          </w:tcPr>
          <w:p w:rsidR="00566E7E" w:rsidRDefault="00566E7E" w:rsidP="00DB5624">
            <w:pPr>
              <w:rPr>
                <w:lang w:val="ro-RO"/>
              </w:rPr>
            </w:pPr>
            <w:r>
              <w:rPr>
                <w:lang w:val="ro-RO"/>
              </w:rPr>
              <w:t>13. Student-lead course presentation.</w:t>
            </w:r>
          </w:p>
        </w:tc>
        <w:tc>
          <w:tcPr>
            <w:tcW w:w="2552" w:type="dxa"/>
          </w:tcPr>
          <w:p w:rsidR="00566E7E" w:rsidRPr="005A7043" w:rsidRDefault="00566E7E" w:rsidP="00DB5624">
            <w:pPr>
              <w:rPr>
                <w:lang w:val="ro-RO"/>
              </w:rPr>
            </w:pPr>
          </w:p>
        </w:tc>
        <w:tc>
          <w:tcPr>
            <w:tcW w:w="2835" w:type="dxa"/>
          </w:tcPr>
          <w:p w:rsidR="00566E7E" w:rsidRPr="005A7043" w:rsidRDefault="00566E7E" w:rsidP="00DB5624">
            <w:pPr>
              <w:rPr>
                <w:lang w:val="ro-RO"/>
              </w:rPr>
            </w:pPr>
          </w:p>
        </w:tc>
      </w:tr>
      <w:tr w:rsidR="00566E7E" w:rsidRPr="005A7043">
        <w:tc>
          <w:tcPr>
            <w:tcW w:w="4786" w:type="dxa"/>
          </w:tcPr>
          <w:p w:rsidR="00566E7E" w:rsidRDefault="00566E7E" w:rsidP="005941B7">
            <w:pPr>
              <w:rPr>
                <w:lang w:val="ro-RO"/>
              </w:rPr>
            </w:pPr>
            <w:r>
              <w:rPr>
                <w:lang w:val="ro-RO"/>
              </w:rPr>
              <w:t>14. End-of-term test</w:t>
            </w:r>
          </w:p>
        </w:tc>
        <w:tc>
          <w:tcPr>
            <w:tcW w:w="2552" w:type="dxa"/>
          </w:tcPr>
          <w:p w:rsidR="00566E7E" w:rsidRDefault="00566E7E">
            <w:pPr>
              <w:rPr>
                <w:lang w:val="ro-RO"/>
              </w:rPr>
            </w:pPr>
          </w:p>
        </w:tc>
        <w:tc>
          <w:tcPr>
            <w:tcW w:w="2835" w:type="dxa"/>
          </w:tcPr>
          <w:p w:rsidR="00566E7E" w:rsidRPr="005A7043" w:rsidRDefault="00566E7E">
            <w:pPr>
              <w:rPr>
                <w:lang w:val="ro-RO"/>
              </w:rPr>
            </w:pPr>
          </w:p>
        </w:tc>
      </w:tr>
      <w:tr w:rsidR="00566E7E" w:rsidRPr="005A7043">
        <w:tc>
          <w:tcPr>
            <w:tcW w:w="4786" w:type="dxa"/>
          </w:tcPr>
          <w:p w:rsidR="00566E7E" w:rsidRDefault="00566E7E" w:rsidP="005941B7">
            <w:pPr>
              <w:rPr>
                <w:lang w:val="ro-RO"/>
              </w:rPr>
            </w:pPr>
          </w:p>
        </w:tc>
        <w:tc>
          <w:tcPr>
            <w:tcW w:w="2552" w:type="dxa"/>
          </w:tcPr>
          <w:p w:rsidR="00566E7E" w:rsidRDefault="00566E7E">
            <w:pPr>
              <w:rPr>
                <w:lang w:val="ro-RO"/>
              </w:rPr>
            </w:pPr>
          </w:p>
        </w:tc>
        <w:tc>
          <w:tcPr>
            <w:tcW w:w="2835" w:type="dxa"/>
          </w:tcPr>
          <w:p w:rsidR="00566E7E" w:rsidRPr="005A7043" w:rsidRDefault="00566E7E">
            <w:pPr>
              <w:rPr>
                <w:lang w:val="ro-RO"/>
              </w:rPr>
            </w:pPr>
          </w:p>
        </w:tc>
      </w:tr>
      <w:tr w:rsidR="00566E7E" w:rsidRPr="005A7043">
        <w:tc>
          <w:tcPr>
            <w:tcW w:w="10173" w:type="dxa"/>
            <w:gridSpan w:val="3"/>
          </w:tcPr>
          <w:p w:rsidR="00566E7E" w:rsidRDefault="00566E7E">
            <w:pPr>
              <w:rPr>
                <w:lang w:val="ro-RO"/>
              </w:rPr>
            </w:pPr>
            <w:r w:rsidRPr="005A7043">
              <w:rPr>
                <w:lang w:val="ro-RO"/>
              </w:rPr>
              <w:t>Bibliografie</w:t>
            </w:r>
          </w:p>
          <w:p w:rsidR="00566E7E" w:rsidRDefault="00566E7E" w:rsidP="009E0371">
            <w:pPr>
              <w:pStyle w:val="Biblio"/>
            </w:pPr>
            <w:r>
              <w:t xml:space="preserve">Ardagh, John. </w:t>
            </w:r>
            <w:smartTag w:uri="urn:schemas-microsoft-com:office:smarttags" w:element="place">
              <w:smartTag w:uri="urn:schemas-microsoft-com:office:smarttags" w:element="country-region">
                <w:r>
                  <w:rPr>
                    <w:i/>
                    <w:iCs/>
                  </w:rPr>
                  <w:t>Ireland</w:t>
                </w:r>
              </w:smartTag>
            </w:smartTag>
            <w:r>
              <w:rPr>
                <w:i/>
                <w:iCs/>
              </w:rPr>
              <w:t xml:space="preserve"> and the Irish</w:t>
            </w:r>
            <w:r>
              <w:t xml:space="preserve">: </w:t>
            </w:r>
            <w:r>
              <w:rPr>
                <w:i/>
                <w:iCs/>
              </w:rPr>
              <w:t>Portrait of a Changing Society</w:t>
            </w:r>
            <w:r>
              <w:t xml:space="preserve">. </w:t>
            </w:r>
            <w:smartTag w:uri="urn:schemas-microsoft-com:office:smarttags" w:element="place">
              <w:smartTag w:uri="urn:schemas-microsoft-com:office:smarttags" w:element="City">
                <w:r>
                  <w:t>London</w:t>
                </w:r>
              </w:smartTag>
            </w:smartTag>
            <w:r>
              <w:t>: Penguin Books, 1994.</w:t>
            </w:r>
          </w:p>
          <w:p w:rsidR="00566E7E" w:rsidRDefault="00566E7E" w:rsidP="009E0371">
            <w:pPr>
              <w:pStyle w:val="Biblio"/>
            </w:pPr>
            <w:r>
              <w:t xml:space="preserve">Boyce, George. </w:t>
            </w:r>
            <w:r>
              <w:rPr>
                <w:i/>
                <w:iCs/>
              </w:rPr>
              <w:t xml:space="preserve">Nationalism in </w:t>
            </w:r>
            <w:smartTag w:uri="urn:schemas-microsoft-com:office:smarttags" w:element="place">
              <w:smartTag w:uri="urn:schemas-microsoft-com:office:smarttags" w:element="country-region">
                <w:r>
                  <w:rPr>
                    <w:i/>
                    <w:iCs/>
                  </w:rPr>
                  <w:t>Ireland</w:t>
                </w:r>
              </w:smartTag>
            </w:smartTag>
            <w:r>
              <w:t xml:space="preserve">. </w:t>
            </w:r>
            <w:smartTag w:uri="urn:schemas-microsoft-com:office:smarttags" w:element="place">
              <w:smartTag w:uri="urn:schemas-microsoft-com:office:smarttags" w:element="City">
                <w:r>
                  <w:t>London</w:t>
                </w:r>
              </w:smartTag>
            </w:smartTag>
            <w:r>
              <w:t>: Routledge, 1995.</w:t>
            </w:r>
          </w:p>
          <w:p w:rsidR="00566E7E" w:rsidRDefault="00566E7E" w:rsidP="009E0371">
            <w:pPr>
              <w:pStyle w:val="Biblio"/>
            </w:pPr>
            <w:r>
              <w:t xml:space="preserve">British Council, The. </w:t>
            </w:r>
            <w:r>
              <w:rPr>
                <w:i/>
                <w:iCs/>
              </w:rPr>
              <w:t xml:space="preserve">An Introduction to </w:t>
            </w:r>
            <w:smartTag w:uri="urn:schemas-microsoft-com:office:smarttags" w:element="place">
              <w:smartTag w:uri="urn:schemas-microsoft-com:office:smarttags" w:element="country-region">
                <w:r>
                  <w:rPr>
                    <w:i/>
                    <w:iCs/>
                  </w:rPr>
                  <w:t>Northern Ireland</w:t>
                </w:r>
              </w:smartTag>
            </w:smartTag>
            <w:r>
              <w:t xml:space="preserve">. Second edition. </w:t>
            </w:r>
            <w:smartTag w:uri="urn:schemas-microsoft-com:office:smarttags" w:element="place">
              <w:smartTag w:uri="urn:schemas-microsoft-com:office:smarttags" w:element="City">
                <w:r>
                  <w:t>Belfast</w:t>
                </w:r>
              </w:smartTag>
            </w:smartTag>
            <w:r>
              <w:t>: 1994.</w:t>
            </w:r>
          </w:p>
          <w:p w:rsidR="00566E7E" w:rsidRDefault="00566E7E" w:rsidP="009E0371">
            <w:pPr>
              <w:pStyle w:val="Biblio"/>
            </w:pPr>
            <w:r>
              <w:t xml:space="preserve">Brown, Terence. </w:t>
            </w:r>
            <w:smartTag w:uri="urn:schemas-microsoft-com:office:smarttags" w:element="place">
              <w:smartTag w:uri="urn:schemas-microsoft-com:office:smarttags" w:element="country-region">
                <w:r>
                  <w:rPr>
                    <w:i/>
                    <w:iCs/>
                  </w:rPr>
                  <w:t>Ireland</w:t>
                </w:r>
              </w:smartTag>
            </w:smartTag>
            <w:r>
              <w:rPr>
                <w:i/>
                <w:iCs/>
              </w:rPr>
              <w:t>: A Social and Cultural History</w:t>
            </w:r>
            <w:r>
              <w:t xml:space="preserve"> </w:t>
            </w:r>
            <w:r>
              <w:rPr>
                <w:i/>
                <w:iCs/>
              </w:rPr>
              <w:t>1922-1985</w:t>
            </w:r>
            <w:r>
              <w:t xml:space="preserve">. </w:t>
            </w:r>
            <w:smartTag w:uri="urn:schemas-microsoft-com:office:smarttags" w:element="City">
              <w:r>
                <w:t>London</w:t>
              </w:r>
            </w:smartTag>
            <w:r>
              <w:t xml:space="preserve">: </w:t>
            </w:r>
            <w:smartTag w:uri="urn:schemas-microsoft-com:office:smarttags" w:element="place">
              <w:smartTag w:uri="urn:schemas-microsoft-com:office:smarttags" w:element="City">
                <w:r>
                  <w:t>Fontana</w:t>
                </w:r>
              </w:smartTag>
            </w:smartTag>
            <w:r>
              <w:t xml:space="preserve"> Press, 1985.</w:t>
            </w:r>
          </w:p>
          <w:p w:rsidR="00566E7E" w:rsidRDefault="00566E7E" w:rsidP="009E0371">
            <w:pPr>
              <w:pStyle w:val="Biblio"/>
            </w:pPr>
            <w:r>
              <w:t xml:space="preserve">Department of Foreign Affairs, </w:t>
            </w:r>
            <w:smartTag w:uri="urn:schemas-microsoft-com:office:smarttags" w:element="place">
              <w:smartTag w:uri="urn:schemas-microsoft-com:office:smarttags" w:element="City">
                <w:r>
                  <w:t>Dublin</w:t>
                </w:r>
              </w:smartTag>
              <w:r>
                <w:t xml:space="preserve">, </w:t>
              </w:r>
              <w:smartTag w:uri="urn:schemas-microsoft-com:office:smarttags" w:element="country-region">
                <w:r>
                  <w:t>Ireland</w:t>
                </w:r>
              </w:smartTag>
            </w:smartTag>
            <w:r>
              <w:t xml:space="preserve">. </w:t>
            </w:r>
            <w:r>
              <w:rPr>
                <w:i/>
                <w:iCs/>
              </w:rPr>
              <w:t>Facts about Ireland</w:t>
            </w:r>
            <w:r>
              <w:t>. Dublin: Government of Ireland, 1995.</w:t>
            </w:r>
          </w:p>
          <w:p w:rsidR="00566E7E" w:rsidRDefault="00566E7E" w:rsidP="009E0371">
            <w:pPr>
              <w:pStyle w:val="Biblio"/>
            </w:pPr>
            <w:r>
              <w:t xml:space="preserve">Evans, Estyn. ed. </w:t>
            </w:r>
            <w:r>
              <w:rPr>
                <w:i/>
                <w:iCs/>
              </w:rPr>
              <w:t>Irish Folkways</w:t>
            </w:r>
            <w:r>
              <w:t>. London: Routledge &amp; Kegan. 1957.</w:t>
            </w:r>
          </w:p>
          <w:p w:rsidR="00566E7E" w:rsidRDefault="00566E7E" w:rsidP="009E0371">
            <w:pPr>
              <w:pStyle w:val="Biblio"/>
            </w:pPr>
            <w:r>
              <w:t xml:space="preserve">Foreign and Commonwealth Office. The, </w:t>
            </w:r>
            <w:r>
              <w:rPr>
                <w:i/>
                <w:iCs/>
              </w:rPr>
              <w:t>Northern Ireland</w:t>
            </w:r>
            <w:r>
              <w:t>. London: February 1995.</w:t>
            </w:r>
          </w:p>
          <w:p w:rsidR="00566E7E" w:rsidRDefault="00566E7E" w:rsidP="009E0371">
            <w:pPr>
              <w:pStyle w:val="Biblio"/>
            </w:pPr>
            <w:r>
              <w:t xml:space="preserve">Foster, R. F. </w:t>
            </w:r>
            <w:r>
              <w:rPr>
                <w:i/>
                <w:iCs/>
              </w:rPr>
              <w:t>Modern Ireland</w:t>
            </w:r>
            <w:r>
              <w:t>. London: Penguin Books, 1988.</w:t>
            </w:r>
          </w:p>
          <w:p w:rsidR="00566E7E" w:rsidRDefault="00566E7E" w:rsidP="009E0371">
            <w:pPr>
              <w:pStyle w:val="Biblio"/>
            </w:pPr>
            <w:r>
              <w:t xml:space="preserve">Hussey, Gemma. </w:t>
            </w:r>
            <w:r>
              <w:rPr>
                <w:i/>
                <w:iCs/>
              </w:rPr>
              <w:t>Ireland Today</w:t>
            </w:r>
            <w:r>
              <w:t>. London: Penguin Books, 1993.</w:t>
            </w:r>
          </w:p>
          <w:p w:rsidR="00566E7E" w:rsidRDefault="00566E7E" w:rsidP="009E0371">
            <w:pPr>
              <w:ind w:left="360" w:hanging="360"/>
            </w:pPr>
            <w:r>
              <w:t xml:space="preserve">Somerset Fry, Peter and Fiona. </w:t>
            </w:r>
            <w:r>
              <w:rPr>
                <w:i/>
                <w:iCs/>
              </w:rPr>
              <w:t>A History of Ireland</w:t>
            </w:r>
            <w:r>
              <w:t>. London: Routledge, 1988.</w:t>
            </w:r>
          </w:p>
          <w:p w:rsidR="00566E7E" w:rsidRPr="007C162B" w:rsidRDefault="00566E7E" w:rsidP="009E0371">
            <w:pPr>
              <w:pStyle w:val="Biblio"/>
            </w:pPr>
            <w:r>
              <w:t xml:space="preserve">Wilde, Lady (‘Speranza’). </w:t>
            </w:r>
            <w:r>
              <w:rPr>
                <w:i/>
                <w:iCs/>
              </w:rPr>
              <w:t>Ancient Legends, Mystic Charms, and Superstitions of Ireland</w:t>
            </w:r>
            <w:r>
              <w:t>. London: Ward and Downey, 1888. Reprint, Galway: O’Gorman Ltd., 1971.</w:t>
            </w:r>
          </w:p>
        </w:tc>
      </w:tr>
    </w:tbl>
    <w:p w:rsidR="00566E7E" w:rsidRPr="00454B1D" w:rsidRDefault="00566E7E" w:rsidP="007513F8">
      <w:pPr>
        <w:pStyle w:val="Heading3"/>
        <w:ind w:left="0" w:firstLine="0"/>
        <w:rPr>
          <w:sz w:val="20"/>
          <w:szCs w:val="20"/>
        </w:rPr>
      </w:pPr>
    </w:p>
    <w:p w:rsidR="00566E7E" w:rsidRPr="00454B1D" w:rsidRDefault="00566E7E">
      <w:pPr>
        <w:rPr>
          <w:b/>
          <w:bCs/>
          <w:lang w:val="ro-RO"/>
        </w:rPr>
      </w:pPr>
      <w:r w:rsidRPr="00454B1D">
        <w:rPr>
          <w:b/>
          <w:bCs/>
          <w:lang w:val="ro-RO"/>
        </w:rPr>
        <w:t>9. Coroborarea conţinuturilor disciplinei cu aşteptările reprezentanţilor comunităţilor epistemice, asociaţilor profesionale şi angajatori reprezentativi din domeniul aferent programului</w:t>
      </w:r>
    </w:p>
    <w:tbl>
      <w:tblPr>
        <w:tblW w:w="10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73"/>
      </w:tblGrid>
      <w:tr w:rsidR="00566E7E" w:rsidRPr="005A7043">
        <w:tc>
          <w:tcPr>
            <w:tcW w:w="10173" w:type="dxa"/>
          </w:tcPr>
          <w:p w:rsidR="00566E7E" w:rsidRPr="005A7043" w:rsidRDefault="00566E7E">
            <w:pPr>
              <w:rPr>
                <w:b/>
                <w:bCs/>
                <w:lang w:val="ro-RO"/>
              </w:rPr>
            </w:pPr>
          </w:p>
        </w:tc>
      </w:tr>
    </w:tbl>
    <w:p w:rsidR="00566E7E" w:rsidRPr="00454B1D" w:rsidRDefault="00566E7E">
      <w:pPr>
        <w:rPr>
          <w:b/>
          <w:bCs/>
          <w:lang w:val="ro-RO"/>
        </w:rPr>
      </w:pPr>
    </w:p>
    <w:p w:rsidR="00566E7E" w:rsidRPr="00454B1D" w:rsidRDefault="00566E7E">
      <w:pPr>
        <w:rPr>
          <w:b/>
          <w:bCs/>
          <w:lang w:val="ro-RO"/>
        </w:rPr>
      </w:pPr>
      <w:r w:rsidRPr="00454B1D">
        <w:rPr>
          <w:b/>
          <w:bCs/>
          <w:lang w:val="ro-RO"/>
        </w:rPr>
        <w:t>10. Evaluare</w:t>
      </w:r>
    </w:p>
    <w:tbl>
      <w:tblPr>
        <w:tblW w:w="100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2835"/>
        <w:gridCol w:w="2835"/>
        <w:gridCol w:w="1418"/>
      </w:tblGrid>
      <w:tr w:rsidR="00566E7E" w:rsidRPr="005A7043">
        <w:tc>
          <w:tcPr>
            <w:tcW w:w="2977" w:type="dxa"/>
          </w:tcPr>
          <w:p w:rsidR="00566E7E" w:rsidRPr="005A7043" w:rsidRDefault="00566E7E" w:rsidP="005A7043">
            <w:pPr>
              <w:jc w:val="center"/>
              <w:rPr>
                <w:lang w:val="ro-RO"/>
              </w:rPr>
            </w:pPr>
            <w:r w:rsidRPr="005A7043">
              <w:rPr>
                <w:lang w:val="ro-RO"/>
              </w:rPr>
              <w:t>Tip activitate</w:t>
            </w:r>
          </w:p>
        </w:tc>
        <w:tc>
          <w:tcPr>
            <w:tcW w:w="2835" w:type="dxa"/>
          </w:tcPr>
          <w:p w:rsidR="00566E7E" w:rsidRPr="005A7043" w:rsidRDefault="00566E7E" w:rsidP="005A7043">
            <w:pPr>
              <w:jc w:val="center"/>
              <w:rPr>
                <w:lang w:val="ro-RO"/>
              </w:rPr>
            </w:pPr>
            <w:r w:rsidRPr="005A7043">
              <w:rPr>
                <w:lang w:val="ro-RO"/>
              </w:rPr>
              <w:t>10.1 Criterii de evaluare</w:t>
            </w:r>
          </w:p>
        </w:tc>
        <w:tc>
          <w:tcPr>
            <w:tcW w:w="2835" w:type="dxa"/>
          </w:tcPr>
          <w:p w:rsidR="00566E7E" w:rsidRPr="005A7043" w:rsidRDefault="00566E7E" w:rsidP="005A7043">
            <w:pPr>
              <w:jc w:val="center"/>
              <w:rPr>
                <w:lang w:val="ro-RO"/>
              </w:rPr>
            </w:pPr>
            <w:r w:rsidRPr="005A7043">
              <w:rPr>
                <w:lang w:val="ro-RO"/>
              </w:rPr>
              <w:t>10.2 Metode de evaluare</w:t>
            </w:r>
          </w:p>
        </w:tc>
        <w:tc>
          <w:tcPr>
            <w:tcW w:w="1418" w:type="dxa"/>
          </w:tcPr>
          <w:p w:rsidR="00566E7E" w:rsidRPr="005A7043" w:rsidRDefault="00566E7E" w:rsidP="005A7043">
            <w:pPr>
              <w:jc w:val="center"/>
              <w:rPr>
                <w:lang w:val="ro-RO"/>
              </w:rPr>
            </w:pPr>
            <w:r w:rsidRPr="005A7043">
              <w:rPr>
                <w:lang w:val="ro-RO"/>
              </w:rPr>
              <w:t>10.3 Pondere din nota finală</w:t>
            </w:r>
          </w:p>
        </w:tc>
      </w:tr>
      <w:tr w:rsidR="00566E7E" w:rsidRPr="005A7043">
        <w:tc>
          <w:tcPr>
            <w:tcW w:w="2977" w:type="dxa"/>
            <w:vMerge w:val="restart"/>
          </w:tcPr>
          <w:p w:rsidR="00566E7E" w:rsidRPr="005A7043" w:rsidRDefault="00566E7E" w:rsidP="00500D0F">
            <w:pPr>
              <w:rPr>
                <w:lang w:val="ro-RO"/>
              </w:rPr>
            </w:pPr>
            <w:r w:rsidRPr="005A7043">
              <w:rPr>
                <w:lang w:val="ro-RO"/>
              </w:rPr>
              <w:t>10.4 Curs</w:t>
            </w:r>
          </w:p>
        </w:tc>
        <w:tc>
          <w:tcPr>
            <w:tcW w:w="2835" w:type="dxa"/>
            <w:vMerge w:val="restart"/>
          </w:tcPr>
          <w:p w:rsidR="00566E7E" w:rsidRPr="007C162B" w:rsidRDefault="00566E7E" w:rsidP="007C162B">
            <w:pPr>
              <w:numPr>
                <w:ilvl w:val="0"/>
                <w:numId w:val="7"/>
              </w:numPr>
              <w:rPr>
                <w:lang w:val="ro-RO"/>
              </w:rPr>
            </w:pPr>
            <w:r w:rsidRPr="007C162B">
              <w:rPr>
                <w:lang w:val="ro-RO"/>
              </w:rPr>
              <w:t xml:space="preserve">înţelegerea </w:t>
            </w:r>
            <w:r w:rsidRPr="007C162B">
              <w:rPr>
                <w:rFonts w:ascii="Tahoma" w:hAnsi="Tahoma" w:cs="Tahoma"/>
                <w:lang w:val="ro-RO"/>
              </w:rPr>
              <w:t>ș</w:t>
            </w:r>
            <w:r w:rsidRPr="007C162B">
              <w:rPr>
                <w:lang w:val="ro-RO"/>
              </w:rPr>
              <w:t>i cunoa</w:t>
            </w:r>
            <w:r w:rsidRPr="007C162B">
              <w:rPr>
                <w:rFonts w:ascii="Tahoma" w:hAnsi="Tahoma" w:cs="Tahoma"/>
                <w:lang w:val="ro-RO"/>
              </w:rPr>
              <w:t>ș</w:t>
            </w:r>
            <w:r w:rsidRPr="007C162B">
              <w:rPr>
                <w:lang w:val="ro-RO"/>
              </w:rPr>
              <w:t xml:space="preserve">terea de ansamblu a disciplinei studiate şi a legăturii cu celelalte discipline fundamentale </w:t>
            </w:r>
          </w:p>
          <w:p w:rsidR="00566E7E" w:rsidRPr="007C162B" w:rsidRDefault="00566E7E" w:rsidP="007C162B">
            <w:pPr>
              <w:numPr>
                <w:ilvl w:val="0"/>
                <w:numId w:val="7"/>
              </w:numPr>
              <w:rPr>
                <w:lang w:val="ro-RO"/>
              </w:rPr>
            </w:pPr>
            <w:r w:rsidRPr="007C162B">
              <w:rPr>
                <w:lang w:val="ro-RO"/>
              </w:rPr>
              <w:t xml:space="preserve">gradul de asimilare </w:t>
            </w:r>
            <w:r w:rsidRPr="007C162B">
              <w:rPr>
                <w:rFonts w:ascii="Tahoma" w:hAnsi="Tahoma" w:cs="Tahoma"/>
                <w:lang w:val="ro-RO"/>
              </w:rPr>
              <w:t>ș</w:t>
            </w:r>
            <w:r w:rsidRPr="007C162B">
              <w:rPr>
                <w:lang w:val="ro-RO"/>
              </w:rPr>
              <w:t xml:space="preserve">i de utilizare a limbajului de specialitate precum </w:t>
            </w:r>
            <w:r w:rsidRPr="007C162B">
              <w:rPr>
                <w:rFonts w:ascii="Tahoma" w:hAnsi="Tahoma" w:cs="Tahoma"/>
                <w:lang w:val="ro-RO"/>
              </w:rPr>
              <w:t>ș</w:t>
            </w:r>
            <w:r w:rsidRPr="007C162B">
              <w:rPr>
                <w:lang w:val="ro-RO"/>
              </w:rPr>
              <w:t>i corectitudinea limbii engleze folosite</w:t>
            </w:r>
          </w:p>
          <w:p w:rsidR="00566E7E" w:rsidRPr="007C162B" w:rsidRDefault="00566E7E" w:rsidP="007C162B">
            <w:pPr>
              <w:numPr>
                <w:ilvl w:val="0"/>
                <w:numId w:val="7"/>
              </w:numPr>
              <w:rPr>
                <w:lang w:val="ro-RO"/>
              </w:rPr>
            </w:pPr>
            <w:r w:rsidRPr="007C162B">
              <w:rPr>
                <w:lang w:val="ro-RO"/>
              </w:rPr>
              <w:t>coerenţa logică</w:t>
            </w:r>
          </w:p>
          <w:p w:rsidR="00566E7E" w:rsidRPr="007C162B" w:rsidRDefault="00566E7E" w:rsidP="007C162B">
            <w:pPr>
              <w:numPr>
                <w:ilvl w:val="0"/>
                <w:numId w:val="7"/>
              </w:numPr>
              <w:rPr>
                <w:lang w:val="ro-RO"/>
              </w:rPr>
            </w:pPr>
            <w:r w:rsidRPr="007C162B">
              <w:rPr>
                <w:lang w:val="ro-RO"/>
              </w:rPr>
              <w:t xml:space="preserve">gradul de lecturare a operelor literare cerute precum </w:t>
            </w:r>
            <w:r w:rsidRPr="007C162B">
              <w:rPr>
                <w:rFonts w:ascii="Tahoma" w:hAnsi="Tahoma" w:cs="Tahoma"/>
                <w:lang w:val="ro-RO"/>
              </w:rPr>
              <w:t>ș</w:t>
            </w:r>
            <w:r w:rsidRPr="007C162B">
              <w:rPr>
                <w:lang w:val="ro-RO"/>
              </w:rPr>
              <w:t>i a bibliografiei critice aferente</w:t>
            </w:r>
          </w:p>
          <w:p w:rsidR="00566E7E" w:rsidRPr="005A7043" w:rsidRDefault="00566E7E" w:rsidP="007C162B">
            <w:pPr>
              <w:numPr>
                <w:ilvl w:val="0"/>
                <w:numId w:val="7"/>
              </w:numPr>
              <w:rPr>
                <w:lang w:val="ro-RO"/>
              </w:rPr>
            </w:pPr>
            <w:r w:rsidRPr="007C162B">
              <w:rPr>
                <w:lang w:val="ro-RO"/>
              </w:rPr>
              <w:t xml:space="preserve">Capacitatea de a contextualiza, analiza </w:t>
            </w:r>
            <w:r>
              <w:rPr>
                <w:lang w:val="ro-RO"/>
              </w:rPr>
              <w:t>şi interpreta un text dramatic.</w:t>
            </w:r>
          </w:p>
        </w:tc>
        <w:tc>
          <w:tcPr>
            <w:tcW w:w="2835" w:type="dxa"/>
            <w:vMerge w:val="restart"/>
          </w:tcPr>
          <w:p w:rsidR="00566E7E" w:rsidRDefault="00566E7E" w:rsidP="007C162B">
            <w:pPr>
              <w:rPr>
                <w:lang w:val="ro-RO"/>
              </w:rPr>
            </w:pPr>
            <w:r>
              <w:rPr>
                <w:lang w:val="ro-RO"/>
              </w:rPr>
              <w:t>- evaluare orală / scrisă finală (în sesiunea de examene)</w:t>
            </w:r>
          </w:p>
          <w:p w:rsidR="00566E7E" w:rsidRDefault="00566E7E" w:rsidP="007C162B">
            <w:pPr>
              <w:rPr>
                <w:lang w:val="ro-RO"/>
              </w:rPr>
            </w:pPr>
            <w:r>
              <w:rPr>
                <w:lang w:val="ro-RO"/>
              </w:rPr>
              <w:t xml:space="preserve">- evaluarea portofoliului de cercetare </w:t>
            </w:r>
            <w:r>
              <w:rPr>
                <w:rFonts w:ascii="Tahoma" w:hAnsi="Tahoma" w:cs="Tahoma"/>
                <w:lang w:val="ro-RO"/>
              </w:rPr>
              <w:t>ș</w:t>
            </w:r>
            <w:r>
              <w:rPr>
                <w:lang w:val="ro-RO"/>
              </w:rPr>
              <w:t>i de materiale</w:t>
            </w:r>
          </w:p>
          <w:p w:rsidR="00566E7E" w:rsidRPr="005A7043" w:rsidRDefault="00566E7E" w:rsidP="007C162B">
            <w:pPr>
              <w:rPr>
                <w:lang w:val="ro-RO"/>
              </w:rPr>
            </w:pPr>
            <w:r>
              <w:rPr>
                <w:lang w:val="ro-RO"/>
              </w:rPr>
              <w:t>- sus</w:t>
            </w:r>
            <w:r>
              <w:rPr>
                <w:rFonts w:ascii="Tahoma" w:hAnsi="Tahoma" w:cs="Tahoma"/>
                <w:lang w:val="ro-RO"/>
              </w:rPr>
              <w:t>ț</w:t>
            </w:r>
            <w:r>
              <w:rPr>
                <w:lang w:val="ro-RO"/>
              </w:rPr>
              <w:t>inere Tasksheets</w:t>
            </w:r>
          </w:p>
        </w:tc>
        <w:tc>
          <w:tcPr>
            <w:tcW w:w="1418" w:type="dxa"/>
          </w:tcPr>
          <w:p w:rsidR="00566E7E" w:rsidRDefault="00566E7E" w:rsidP="000157F3">
            <w:pPr>
              <w:rPr>
                <w:lang w:val="ro-RO"/>
              </w:rPr>
            </w:pPr>
            <w:r>
              <w:rPr>
                <w:lang w:val="ro-RO"/>
              </w:rPr>
              <w:t>- lucrări de semestru, portofoliu de materiale (Tasksheets) (25%),</w:t>
            </w:r>
          </w:p>
          <w:p w:rsidR="00566E7E" w:rsidRPr="005A7043" w:rsidRDefault="00566E7E" w:rsidP="00500D0F">
            <w:pPr>
              <w:rPr>
                <w:lang w:val="ro-RO"/>
              </w:rPr>
            </w:pPr>
            <w:r>
              <w:rPr>
                <w:lang w:val="ro-RO"/>
              </w:rPr>
              <w:t>- evaluarea directă (75%)</w:t>
            </w:r>
          </w:p>
        </w:tc>
      </w:tr>
      <w:tr w:rsidR="00566E7E" w:rsidRPr="005A7043">
        <w:tc>
          <w:tcPr>
            <w:tcW w:w="2977" w:type="dxa"/>
            <w:vMerge/>
          </w:tcPr>
          <w:p w:rsidR="00566E7E" w:rsidRPr="005A7043" w:rsidRDefault="00566E7E" w:rsidP="00500D0F">
            <w:pPr>
              <w:rPr>
                <w:lang w:val="ro-RO"/>
              </w:rPr>
            </w:pPr>
          </w:p>
        </w:tc>
        <w:tc>
          <w:tcPr>
            <w:tcW w:w="2835" w:type="dxa"/>
            <w:vMerge/>
          </w:tcPr>
          <w:p w:rsidR="00566E7E" w:rsidRPr="005A7043" w:rsidRDefault="00566E7E" w:rsidP="00500D0F">
            <w:pPr>
              <w:rPr>
                <w:lang w:val="ro-RO"/>
              </w:rPr>
            </w:pPr>
          </w:p>
        </w:tc>
        <w:tc>
          <w:tcPr>
            <w:tcW w:w="2835" w:type="dxa"/>
            <w:vMerge/>
          </w:tcPr>
          <w:p w:rsidR="00566E7E" w:rsidRPr="005A7043" w:rsidRDefault="00566E7E" w:rsidP="00500D0F">
            <w:pPr>
              <w:rPr>
                <w:lang w:val="ro-RO"/>
              </w:rPr>
            </w:pPr>
          </w:p>
        </w:tc>
        <w:tc>
          <w:tcPr>
            <w:tcW w:w="1418" w:type="dxa"/>
          </w:tcPr>
          <w:p w:rsidR="00566E7E" w:rsidRPr="005A7043" w:rsidRDefault="00566E7E" w:rsidP="00500D0F">
            <w:pPr>
              <w:rPr>
                <w:lang w:val="ro-RO"/>
              </w:rPr>
            </w:pPr>
            <w:r>
              <w:rPr>
                <w:lang w:val="ro-RO"/>
              </w:rPr>
              <w:t>Ponderea totală a cursului este de 2/3</w:t>
            </w:r>
          </w:p>
        </w:tc>
      </w:tr>
      <w:tr w:rsidR="00566E7E" w:rsidRPr="005A7043">
        <w:trPr>
          <w:trHeight w:val="2343"/>
        </w:trPr>
        <w:tc>
          <w:tcPr>
            <w:tcW w:w="2977" w:type="dxa"/>
          </w:tcPr>
          <w:p w:rsidR="00566E7E" w:rsidRPr="005A7043" w:rsidRDefault="00566E7E" w:rsidP="0039555B">
            <w:pPr>
              <w:rPr>
                <w:lang w:val="ro-RO"/>
              </w:rPr>
            </w:pPr>
            <w:r w:rsidRPr="005A7043">
              <w:rPr>
                <w:lang w:val="ro-RO"/>
              </w:rPr>
              <w:t>10.5</w:t>
            </w:r>
            <w:r>
              <w:rPr>
                <w:lang w:val="ro-RO"/>
              </w:rPr>
              <w:t xml:space="preserve"> Seminar</w:t>
            </w:r>
          </w:p>
        </w:tc>
        <w:tc>
          <w:tcPr>
            <w:tcW w:w="2835" w:type="dxa"/>
          </w:tcPr>
          <w:p w:rsidR="00566E7E" w:rsidRPr="007C162B" w:rsidRDefault="00566E7E" w:rsidP="007C162B">
            <w:pPr>
              <w:numPr>
                <w:ilvl w:val="0"/>
                <w:numId w:val="8"/>
              </w:numPr>
              <w:rPr>
                <w:lang w:val="ro-RO"/>
              </w:rPr>
            </w:pPr>
            <w:r w:rsidRPr="007C162B">
              <w:rPr>
                <w:lang w:val="ro-RO"/>
              </w:rPr>
              <w:t xml:space="preserve">Capacitatea de a contextualiza, analiza şi interpreta </w:t>
            </w:r>
            <w:r>
              <w:rPr>
                <w:lang w:val="ro-RO"/>
              </w:rPr>
              <w:t xml:space="preserve">aspectele de cultura </w:t>
            </w:r>
            <w:r>
              <w:rPr>
                <w:rFonts w:ascii="Tahoma" w:hAnsi="Tahoma" w:cs="Tahoma"/>
                <w:lang w:val="ro-RO"/>
              </w:rPr>
              <w:t>ș</w:t>
            </w:r>
            <w:r>
              <w:rPr>
                <w:lang w:val="ro-RO"/>
              </w:rPr>
              <w:t>i spiritualitate</w:t>
            </w:r>
          </w:p>
          <w:p w:rsidR="00566E7E" w:rsidRPr="005A7043" w:rsidRDefault="00566E7E" w:rsidP="007C162B">
            <w:pPr>
              <w:numPr>
                <w:ilvl w:val="0"/>
                <w:numId w:val="8"/>
              </w:numPr>
              <w:rPr>
                <w:lang w:val="ro-RO"/>
              </w:rPr>
            </w:pPr>
            <w:r w:rsidRPr="007C162B">
              <w:rPr>
                <w:lang w:val="ro-RO"/>
              </w:rPr>
              <w:t>Prezen</w:t>
            </w:r>
            <w:r w:rsidRPr="007C162B">
              <w:rPr>
                <w:rFonts w:ascii="Tahoma" w:hAnsi="Tahoma" w:cs="Tahoma"/>
                <w:lang w:val="ro-RO"/>
              </w:rPr>
              <w:t>ț</w:t>
            </w:r>
            <w:r w:rsidRPr="007C162B">
              <w:rPr>
                <w:lang w:val="ro-RO"/>
              </w:rPr>
              <w:t>a la seminarii în procent de minim 75% din numărul de ore/semestru</w:t>
            </w:r>
          </w:p>
        </w:tc>
        <w:tc>
          <w:tcPr>
            <w:tcW w:w="2835" w:type="dxa"/>
          </w:tcPr>
          <w:p w:rsidR="00566E7E" w:rsidRPr="005A7043" w:rsidRDefault="00566E7E" w:rsidP="00500D0F">
            <w:pPr>
              <w:rPr>
                <w:lang w:val="ro-RO"/>
              </w:rPr>
            </w:pPr>
            <w:r>
              <w:rPr>
                <w:lang w:val="ro-RO"/>
              </w:rPr>
              <w:t>- evaluare pe parcurs: participare activă la seminarii</w:t>
            </w:r>
          </w:p>
        </w:tc>
        <w:tc>
          <w:tcPr>
            <w:tcW w:w="1418" w:type="dxa"/>
          </w:tcPr>
          <w:p w:rsidR="00566E7E" w:rsidRPr="005A7043" w:rsidRDefault="00566E7E" w:rsidP="000157F3">
            <w:pPr>
              <w:rPr>
                <w:lang w:val="ro-RO"/>
              </w:rPr>
            </w:pPr>
            <w:r>
              <w:rPr>
                <w:lang w:val="ro-RO"/>
              </w:rPr>
              <w:t>Ponderea totală a seminarului este 1/3</w:t>
            </w:r>
          </w:p>
        </w:tc>
      </w:tr>
      <w:tr w:rsidR="00566E7E" w:rsidRPr="005A7043">
        <w:tc>
          <w:tcPr>
            <w:tcW w:w="10065" w:type="dxa"/>
            <w:gridSpan w:val="4"/>
          </w:tcPr>
          <w:p w:rsidR="00566E7E" w:rsidRPr="005A7043" w:rsidRDefault="00566E7E" w:rsidP="007A4583">
            <w:pPr>
              <w:rPr>
                <w:lang w:val="ro-RO"/>
              </w:rPr>
            </w:pPr>
            <w:r w:rsidRPr="005A7043">
              <w:rPr>
                <w:lang w:val="ro-RO"/>
              </w:rPr>
              <w:t>10.6 Standard minim de performanţă</w:t>
            </w:r>
          </w:p>
          <w:p w:rsidR="00566E7E" w:rsidRDefault="00566E7E" w:rsidP="000157F3">
            <w:pPr>
              <w:rPr>
                <w:lang w:val="ro-RO"/>
              </w:rPr>
            </w:pPr>
            <w:r>
              <w:rPr>
                <w:lang w:val="ro-RO"/>
              </w:rPr>
              <w:t>1. cunoa</w:t>
            </w:r>
            <w:r>
              <w:rPr>
                <w:rFonts w:ascii="Tahoma" w:hAnsi="Tahoma" w:cs="Tahoma"/>
                <w:lang w:val="ro-RO"/>
              </w:rPr>
              <w:t>ș</w:t>
            </w:r>
            <w:r>
              <w:rPr>
                <w:lang w:val="ro-RO"/>
              </w:rPr>
              <w:t>terea principalelor concepte, recunoa</w:t>
            </w:r>
            <w:r>
              <w:rPr>
                <w:rFonts w:ascii="Tahoma" w:hAnsi="Tahoma" w:cs="Tahoma"/>
                <w:lang w:val="ro-RO"/>
              </w:rPr>
              <w:t>ș</w:t>
            </w:r>
            <w:r>
              <w:rPr>
                <w:lang w:val="ro-RO"/>
              </w:rPr>
              <w:t xml:space="preserve">terea, definirea </w:t>
            </w:r>
            <w:r>
              <w:rPr>
                <w:rFonts w:ascii="Tahoma" w:hAnsi="Tahoma" w:cs="Tahoma"/>
                <w:lang w:val="ro-RO"/>
              </w:rPr>
              <w:t>ș</w:t>
            </w:r>
            <w:r>
              <w:rPr>
                <w:lang w:val="ro-RO"/>
              </w:rPr>
              <w:t>i utilizarea lor corectă;</w:t>
            </w:r>
          </w:p>
          <w:p w:rsidR="00566E7E" w:rsidRDefault="00566E7E" w:rsidP="000157F3">
            <w:pPr>
              <w:rPr>
                <w:lang w:val="ro-RO"/>
              </w:rPr>
            </w:pPr>
            <w:r>
              <w:rPr>
                <w:lang w:val="ro-RO"/>
              </w:rPr>
              <w:t>2. cunoa</w:t>
            </w:r>
            <w:r>
              <w:rPr>
                <w:rFonts w:ascii="Tahoma" w:hAnsi="Tahoma" w:cs="Tahoma"/>
                <w:lang w:val="ro-RO"/>
              </w:rPr>
              <w:t>ș</w:t>
            </w:r>
            <w:r>
              <w:rPr>
                <w:lang w:val="ro-RO"/>
              </w:rPr>
              <w:t>terea specificită</w:t>
            </w:r>
            <w:r>
              <w:rPr>
                <w:rFonts w:ascii="Tahoma" w:hAnsi="Tahoma" w:cs="Tahoma"/>
                <w:lang w:val="ro-RO"/>
              </w:rPr>
              <w:t>ț</w:t>
            </w:r>
            <w:r>
              <w:rPr>
                <w:lang w:val="ro-RO"/>
              </w:rPr>
              <w:t xml:space="preserve">ilor culturii </w:t>
            </w:r>
            <w:r>
              <w:rPr>
                <w:rFonts w:ascii="Tahoma" w:hAnsi="Tahoma" w:cs="Tahoma"/>
                <w:lang w:val="ro-RO"/>
              </w:rPr>
              <w:t>ș</w:t>
            </w:r>
            <w:r>
              <w:rPr>
                <w:lang w:val="ro-RO"/>
              </w:rPr>
              <w:t>i spiritualită</w:t>
            </w:r>
            <w:r>
              <w:rPr>
                <w:rFonts w:ascii="Tahoma" w:hAnsi="Tahoma" w:cs="Tahoma"/>
                <w:lang w:val="ro-RO"/>
              </w:rPr>
              <w:t>ț</w:t>
            </w:r>
            <w:r>
              <w:rPr>
                <w:lang w:val="ro-RO"/>
              </w:rPr>
              <w:t>ii irlandeze;</w:t>
            </w:r>
          </w:p>
          <w:p w:rsidR="00566E7E" w:rsidRDefault="00566E7E" w:rsidP="000157F3">
            <w:pPr>
              <w:rPr>
                <w:lang w:val="ro-RO"/>
              </w:rPr>
            </w:pPr>
            <w:r>
              <w:rPr>
                <w:lang w:val="ro-RO"/>
              </w:rPr>
              <w:t>3. viziunea de ansamblu asupra domeniului;</w:t>
            </w:r>
          </w:p>
          <w:p w:rsidR="00566E7E" w:rsidRPr="005A7043" w:rsidRDefault="00566E7E" w:rsidP="009E1959">
            <w:pPr>
              <w:rPr>
                <w:lang w:val="ro-RO"/>
              </w:rPr>
            </w:pPr>
            <w:r>
              <w:rPr>
                <w:lang w:val="ro-RO"/>
              </w:rPr>
              <w:t>4. idee asupra metodelor interdisciplinare folosite.</w:t>
            </w:r>
          </w:p>
        </w:tc>
      </w:tr>
    </w:tbl>
    <w:p w:rsidR="00566E7E" w:rsidRPr="00454B1D" w:rsidRDefault="00566E7E" w:rsidP="00500D0F">
      <w:pPr>
        <w:rPr>
          <w:lang w:val="ro-RO"/>
        </w:rPr>
      </w:pPr>
      <w:r w:rsidRPr="00454B1D">
        <w:rPr>
          <w:lang w:val="ro-RO"/>
        </w:rPr>
        <w:tab/>
      </w:r>
      <w:r w:rsidRPr="00454B1D">
        <w:rPr>
          <w:lang w:val="ro-RO"/>
        </w:rPr>
        <w:tab/>
      </w:r>
    </w:p>
    <w:p w:rsidR="00566E7E" w:rsidRPr="00454B1D" w:rsidRDefault="00566E7E" w:rsidP="00500D0F">
      <w:pPr>
        <w:rPr>
          <w:lang w:val="ro-RO"/>
        </w:rPr>
      </w:pPr>
      <w:r w:rsidRPr="00454B1D">
        <w:rPr>
          <w:lang w:val="ro-RO"/>
        </w:rPr>
        <w:tab/>
      </w:r>
      <w:r w:rsidRPr="00454B1D">
        <w:rPr>
          <w:lang w:val="ro-RO"/>
        </w:rPr>
        <w:tab/>
      </w:r>
      <w:r w:rsidRPr="00454B1D">
        <w:rPr>
          <w:lang w:val="ro-RO"/>
        </w:rPr>
        <w:tab/>
      </w:r>
      <w:r w:rsidRPr="00454B1D">
        <w:rPr>
          <w:lang w:val="ro-RO"/>
        </w:rPr>
        <w:tab/>
      </w:r>
    </w:p>
    <w:tbl>
      <w:tblPr>
        <w:tblW w:w="10065" w:type="dxa"/>
        <w:tblInd w:w="-106" w:type="dxa"/>
        <w:tblBorders>
          <w:bottom w:val="dashSmallGap" w:sz="4" w:space="0" w:color="auto"/>
          <w:insideH w:val="dashSmallGap" w:sz="4" w:space="0" w:color="auto"/>
        </w:tblBorders>
        <w:tblLook w:val="01E0"/>
      </w:tblPr>
      <w:tblGrid>
        <w:gridCol w:w="3379"/>
        <w:gridCol w:w="3379"/>
        <w:gridCol w:w="3307"/>
      </w:tblGrid>
      <w:tr w:rsidR="00566E7E" w:rsidRPr="005A7043">
        <w:trPr>
          <w:trHeight w:val="908"/>
        </w:trPr>
        <w:tc>
          <w:tcPr>
            <w:tcW w:w="3379" w:type="dxa"/>
          </w:tcPr>
          <w:p w:rsidR="00566E7E" w:rsidRPr="005A7043" w:rsidRDefault="00566E7E" w:rsidP="00031404">
            <w:pPr>
              <w:rPr>
                <w:lang w:val="ro-RO"/>
              </w:rPr>
            </w:pPr>
            <w:r w:rsidRPr="005A7043">
              <w:rPr>
                <w:lang w:val="ro-RO"/>
              </w:rPr>
              <w:t>Data completării</w:t>
            </w:r>
          </w:p>
          <w:p w:rsidR="00566E7E" w:rsidRPr="005A7043" w:rsidRDefault="00566E7E" w:rsidP="00031404">
            <w:pPr>
              <w:rPr>
                <w:lang w:val="ro-RO"/>
              </w:rPr>
            </w:pPr>
            <w:bookmarkStart w:id="0" w:name="_GoBack"/>
            <w:bookmarkEnd w:id="0"/>
          </w:p>
          <w:p w:rsidR="00566E7E" w:rsidRDefault="00566E7E" w:rsidP="00031404">
            <w:pPr>
              <w:rPr>
                <w:lang w:val="ro-RO"/>
              </w:rPr>
            </w:pPr>
            <w:r>
              <w:rPr>
                <w:lang w:val="ro-RO"/>
              </w:rPr>
              <w:t>17.03.2017</w:t>
            </w:r>
          </w:p>
          <w:p w:rsidR="00566E7E" w:rsidRPr="005A7043" w:rsidRDefault="00566E7E" w:rsidP="00031404">
            <w:pPr>
              <w:rPr>
                <w:lang w:val="ro-RO"/>
              </w:rPr>
            </w:pPr>
          </w:p>
        </w:tc>
        <w:tc>
          <w:tcPr>
            <w:tcW w:w="3379" w:type="dxa"/>
          </w:tcPr>
          <w:p w:rsidR="00566E7E" w:rsidRPr="005A7043" w:rsidRDefault="00566E7E" w:rsidP="009E1959">
            <w:pPr>
              <w:rPr>
                <w:lang w:val="ro-RO"/>
              </w:rPr>
            </w:pPr>
            <w:r w:rsidRPr="005A7043">
              <w:rPr>
                <w:lang w:val="ro-RO"/>
              </w:rPr>
              <w:t>Semnătura titularului  de curs</w:t>
            </w:r>
          </w:p>
          <w:p w:rsidR="00566E7E" w:rsidRPr="005A7043" w:rsidRDefault="00566E7E" w:rsidP="009E1959">
            <w:pPr>
              <w:rPr>
                <w:lang w:val="ro-RO"/>
              </w:rPr>
            </w:pPr>
            <w:r>
              <w:rPr>
                <w:lang w:val="ro-RO"/>
              </w:rPr>
              <w:t>Conf. Dr. Adrian Radu</w:t>
            </w:r>
          </w:p>
          <w:p w:rsidR="00566E7E" w:rsidRPr="005A7043" w:rsidRDefault="00566E7E" w:rsidP="009E1959">
            <w:pPr>
              <w:rPr>
                <w:lang w:val="ro-RO"/>
              </w:rPr>
            </w:pPr>
          </w:p>
          <w:p w:rsidR="00566E7E" w:rsidRPr="005A7043" w:rsidRDefault="00566E7E" w:rsidP="009E1959">
            <w:pPr>
              <w:rPr>
                <w:lang w:val="ro-RO"/>
              </w:rPr>
            </w:pPr>
          </w:p>
        </w:tc>
        <w:tc>
          <w:tcPr>
            <w:tcW w:w="3307" w:type="dxa"/>
          </w:tcPr>
          <w:p w:rsidR="00566E7E" w:rsidRPr="005A7043" w:rsidRDefault="00566E7E" w:rsidP="00E32B91">
            <w:pPr>
              <w:rPr>
                <w:lang w:val="ro-RO"/>
              </w:rPr>
            </w:pPr>
            <w:r w:rsidRPr="005A7043">
              <w:rPr>
                <w:lang w:val="ro-RO"/>
              </w:rPr>
              <w:t>Semnătura titularului  de seminar</w:t>
            </w:r>
          </w:p>
          <w:p w:rsidR="00566E7E" w:rsidRPr="005A7043" w:rsidRDefault="00566E7E" w:rsidP="00E32B91">
            <w:pPr>
              <w:rPr>
                <w:lang w:val="ro-RO"/>
              </w:rPr>
            </w:pPr>
            <w:r>
              <w:rPr>
                <w:lang w:val="ro-RO"/>
              </w:rPr>
              <w:t>Conf. Dr. Adrian Radu</w:t>
            </w:r>
          </w:p>
        </w:tc>
      </w:tr>
      <w:tr w:rsidR="00566E7E" w:rsidRPr="005A7043">
        <w:tc>
          <w:tcPr>
            <w:tcW w:w="3379" w:type="dxa"/>
          </w:tcPr>
          <w:p w:rsidR="00566E7E" w:rsidRPr="005A7043" w:rsidRDefault="00566E7E" w:rsidP="00031404">
            <w:pPr>
              <w:rPr>
                <w:lang w:val="ro-RO"/>
              </w:rPr>
            </w:pPr>
          </w:p>
          <w:p w:rsidR="00566E7E" w:rsidRPr="005A7043" w:rsidRDefault="00566E7E" w:rsidP="00031404">
            <w:pPr>
              <w:rPr>
                <w:lang w:val="ro-RO"/>
              </w:rPr>
            </w:pPr>
            <w:r w:rsidRPr="005A7043">
              <w:rPr>
                <w:lang w:val="ro-RO"/>
              </w:rPr>
              <w:t>Data avizării în departament</w:t>
            </w:r>
          </w:p>
          <w:p w:rsidR="00566E7E" w:rsidRPr="005A7043" w:rsidRDefault="00566E7E" w:rsidP="00031404">
            <w:pPr>
              <w:rPr>
                <w:lang w:val="ro-RO"/>
              </w:rPr>
            </w:pPr>
          </w:p>
          <w:p w:rsidR="00566E7E" w:rsidRPr="005A7043" w:rsidRDefault="00566E7E" w:rsidP="00031404">
            <w:pPr>
              <w:rPr>
                <w:i/>
                <w:iCs/>
                <w:lang w:val="ro-RO"/>
              </w:rPr>
            </w:pPr>
          </w:p>
        </w:tc>
        <w:tc>
          <w:tcPr>
            <w:tcW w:w="6686" w:type="dxa"/>
            <w:gridSpan w:val="2"/>
          </w:tcPr>
          <w:p w:rsidR="00566E7E" w:rsidRPr="005A7043" w:rsidRDefault="00566E7E" w:rsidP="00BC2E08">
            <w:pPr>
              <w:rPr>
                <w:lang w:val="ro-RO"/>
              </w:rPr>
            </w:pPr>
            <w:r w:rsidRPr="005A7043">
              <w:rPr>
                <w:lang w:val="ro-RO"/>
              </w:rPr>
              <w:t xml:space="preserve">                                   </w:t>
            </w:r>
          </w:p>
          <w:p w:rsidR="00566E7E" w:rsidRPr="005A7043" w:rsidRDefault="00566E7E" w:rsidP="00BC2E08">
            <w:pPr>
              <w:rPr>
                <w:lang w:val="ro-RO"/>
              </w:rPr>
            </w:pPr>
            <w:r w:rsidRPr="005A7043">
              <w:rPr>
                <w:lang w:val="ro-RO"/>
              </w:rPr>
              <w:t>Semnătura directorului de departament</w:t>
            </w:r>
          </w:p>
          <w:p w:rsidR="00566E7E" w:rsidRPr="005A7043" w:rsidRDefault="00566E7E" w:rsidP="00BC2E08">
            <w:pPr>
              <w:rPr>
                <w:lang w:val="ro-RO"/>
              </w:rPr>
            </w:pPr>
            <w:r w:rsidRPr="005A7043">
              <w:rPr>
                <w:lang w:val="ro-RO"/>
              </w:rPr>
              <w:t xml:space="preserve">                                  </w:t>
            </w:r>
          </w:p>
          <w:p w:rsidR="00566E7E" w:rsidRPr="005A7043" w:rsidRDefault="00566E7E" w:rsidP="00520515">
            <w:pPr>
              <w:rPr>
                <w:lang w:val="ro-RO"/>
              </w:rPr>
            </w:pPr>
            <w:r w:rsidRPr="005A7043">
              <w:rPr>
                <w:lang w:val="ro-RO"/>
              </w:rPr>
              <w:t xml:space="preserve"> </w:t>
            </w:r>
          </w:p>
        </w:tc>
      </w:tr>
      <w:tr w:rsidR="00566E7E" w:rsidRPr="005A7043">
        <w:trPr>
          <w:trHeight w:val="1380"/>
        </w:trPr>
        <w:tc>
          <w:tcPr>
            <w:tcW w:w="3379" w:type="dxa"/>
          </w:tcPr>
          <w:p w:rsidR="00566E7E" w:rsidRPr="005A7043" w:rsidRDefault="00566E7E" w:rsidP="00031404">
            <w:pPr>
              <w:rPr>
                <w:lang w:val="ro-RO"/>
              </w:rPr>
            </w:pPr>
          </w:p>
          <w:p w:rsidR="00566E7E" w:rsidRPr="005A7043" w:rsidRDefault="00566E7E" w:rsidP="00031404">
            <w:pPr>
              <w:rPr>
                <w:lang w:val="ro-RO"/>
              </w:rPr>
            </w:pPr>
            <w:r w:rsidRPr="005A7043">
              <w:rPr>
                <w:lang w:val="ro-RO"/>
              </w:rPr>
              <w:t>Data avizării la  Decanat</w:t>
            </w:r>
          </w:p>
          <w:p w:rsidR="00566E7E" w:rsidRPr="005A7043" w:rsidRDefault="00566E7E" w:rsidP="00031404">
            <w:pPr>
              <w:rPr>
                <w:lang w:val="ro-RO"/>
              </w:rPr>
            </w:pPr>
          </w:p>
          <w:p w:rsidR="00566E7E" w:rsidRPr="005A7043" w:rsidRDefault="00566E7E" w:rsidP="00031404">
            <w:pPr>
              <w:rPr>
                <w:lang w:val="ro-RO"/>
              </w:rPr>
            </w:pPr>
          </w:p>
          <w:p w:rsidR="00566E7E" w:rsidRPr="005A7043" w:rsidRDefault="00566E7E" w:rsidP="00031404">
            <w:pPr>
              <w:rPr>
                <w:lang w:val="ro-RO"/>
              </w:rPr>
            </w:pPr>
          </w:p>
        </w:tc>
        <w:tc>
          <w:tcPr>
            <w:tcW w:w="3379" w:type="dxa"/>
          </w:tcPr>
          <w:p w:rsidR="00566E7E" w:rsidRPr="005A7043" w:rsidRDefault="00566E7E" w:rsidP="00BC2E08">
            <w:pPr>
              <w:rPr>
                <w:lang w:val="ro-RO"/>
              </w:rPr>
            </w:pPr>
          </w:p>
          <w:p w:rsidR="00566E7E" w:rsidRPr="005A7043" w:rsidRDefault="00566E7E" w:rsidP="00BC2E08">
            <w:pPr>
              <w:rPr>
                <w:lang w:val="ro-RO"/>
              </w:rPr>
            </w:pPr>
            <w:r w:rsidRPr="005A7043">
              <w:rPr>
                <w:lang w:val="ro-RO"/>
              </w:rPr>
              <w:t>Semnătura Prodecanului responsabil</w:t>
            </w:r>
          </w:p>
        </w:tc>
        <w:tc>
          <w:tcPr>
            <w:tcW w:w="3307" w:type="dxa"/>
          </w:tcPr>
          <w:p w:rsidR="00566E7E" w:rsidRPr="005A7043" w:rsidRDefault="00566E7E" w:rsidP="00BC2E08">
            <w:pPr>
              <w:rPr>
                <w:lang w:val="ro-RO"/>
              </w:rPr>
            </w:pPr>
          </w:p>
          <w:p w:rsidR="00566E7E" w:rsidRPr="005A7043" w:rsidRDefault="00566E7E" w:rsidP="00BC2E08">
            <w:pPr>
              <w:rPr>
                <w:lang w:val="ro-RO"/>
              </w:rPr>
            </w:pPr>
            <w:r w:rsidRPr="005A7043">
              <w:rPr>
                <w:lang w:val="ro-RO"/>
              </w:rPr>
              <w:t>Ştampila facultăţii</w:t>
            </w:r>
          </w:p>
          <w:p w:rsidR="00566E7E" w:rsidRPr="005A7043" w:rsidRDefault="00566E7E" w:rsidP="00BC2E08">
            <w:pPr>
              <w:rPr>
                <w:lang w:val="ro-RO"/>
              </w:rPr>
            </w:pPr>
          </w:p>
          <w:p w:rsidR="00566E7E" w:rsidRPr="005A7043" w:rsidRDefault="00566E7E" w:rsidP="00BC2E08">
            <w:pPr>
              <w:rPr>
                <w:lang w:val="ro-RO"/>
              </w:rPr>
            </w:pPr>
          </w:p>
          <w:p w:rsidR="00566E7E" w:rsidRPr="005A7043" w:rsidRDefault="00566E7E" w:rsidP="00BC2E08">
            <w:pPr>
              <w:rPr>
                <w:lang w:val="ro-RO"/>
              </w:rPr>
            </w:pPr>
          </w:p>
          <w:p w:rsidR="00566E7E" w:rsidRPr="005A7043" w:rsidRDefault="00566E7E" w:rsidP="00BC2E08">
            <w:pPr>
              <w:rPr>
                <w:lang w:val="ro-RO"/>
              </w:rPr>
            </w:pPr>
          </w:p>
        </w:tc>
      </w:tr>
    </w:tbl>
    <w:p w:rsidR="00566E7E" w:rsidRPr="00454B1D" w:rsidRDefault="00566E7E" w:rsidP="00500D0F">
      <w:pPr>
        <w:rPr>
          <w:lang w:val="ro-RO"/>
        </w:rPr>
      </w:pPr>
    </w:p>
    <w:p w:rsidR="00566E7E" w:rsidRPr="00454B1D" w:rsidRDefault="00566E7E" w:rsidP="00500D0F">
      <w:pPr>
        <w:rPr>
          <w:lang w:val="ro-RO"/>
        </w:rPr>
      </w:pPr>
    </w:p>
    <w:p w:rsidR="00566E7E" w:rsidRPr="00454B1D" w:rsidRDefault="00566E7E" w:rsidP="0039555B">
      <w:pPr>
        <w:rPr>
          <w:vertAlign w:val="superscript"/>
          <w:lang w:val="ro-RO"/>
        </w:rPr>
      </w:pPr>
    </w:p>
    <w:sectPr w:rsidR="00566E7E" w:rsidRPr="00454B1D" w:rsidSect="002858D2">
      <w:footerReference w:type="default" r:id="rId7"/>
      <w:pgSz w:w="11906" w:h="16838" w:code="9"/>
      <w:pgMar w:top="851" w:right="851" w:bottom="284" w:left="1134" w:header="567" w:footer="28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E7E" w:rsidRDefault="00566E7E">
      <w:r>
        <w:separator/>
      </w:r>
    </w:p>
  </w:endnote>
  <w:endnote w:type="continuationSeparator" w:id="0">
    <w:p w:rsidR="00566E7E" w:rsidRDefault="00566E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E7E" w:rsidRDefault="00566E7E" w:rsidP="00B36C9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66E7E" w:rsidRPr="006F227D" w:rsidRDefault="00566E7E" w:rsidP="006B1BDC">
    <w:pPr>
      <w:pStyle w:val="Footer"/>
      <w:ind w:right="360"/>
    </w:pPr>
    <w:r>
      <w:t>F03</w:t>
    </w:r>
    <w:r w:rsidRPr="006F227D">
      <w:t>.1-PS7.2-01</w:t>
    </w:r>
    <w:r>
      <w:t>/ed.2, rev.5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E7E" w:rsidRDefault="00566E7E">
      <w:r>
        <w:separator/>
      </w:r>
    </w:p>
  </w:footnote>
  <w:footnote w:type="continuationSeparator" w:id="0">
    <w:p w:rsidR="00566E7E" w:rsidRDefault="00566E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bullet"/>
      <w:lvlText w:val=""/>
      <w:lvlJc w:val="left"/>
      <w:pPr>
        <w:tabs>
          <w:tab w:val="num" w:pos="284"/>
        </w:tabs>
        <w:ind w:left="284" w:hanging="284"/>
      </w:pPr>
      <w:rPr>
        <w:rFonts w:ascii="Symbol" w:hAnsi="Symbol"/>
      </w:rPr>
    </w:lvl>
  </w:abstractNum>
  <w:abstractNum w:abstractNumId="1">
    <w:nsid w:val="10C332F1"/>
    <w:multiLevelType w:val="hybridMultilevel"/>
    <w:tmpl w:val="17B263E8"/>
    <w:name w:val="WW8Num4"/>
    <w:lvl w:ilvl="0" w:tplc="B31EFCA8">
      <w:start w:val="1"/>
      <w:numFmt w:val="bullet"/>
      <w:lvlText w:val=""/>
      <w:lvlJc w:val="left"/>
      <w:pPr>
        <w:ind w:left="360" w:hanging="360"/>
      </w:pPr>
      <w:rPr>
        <w:rFonts w:ascii="Symbol" w:hAnsi="Symbol" w:hint="default"/>
      </w:rPr>
    </w:lvl>
    <w:lvl w:ilvl="1" w:tplc="5A2A4F94">
      <w:start w:val="1"/>
      <w:numFmt w:val="bullet"/>
      <w:lvlText w:val="o"/>
      <w:lvlJc w:val="left"/>
      <w:pPr>
        <w:ind w:left="1080" w:hanging="360"/>
      </w:pPr>
      <w:rPr>
        <w:rFonts w:ascii="Courier New" w:hAnsi="Courier New" w:hint="default"/>
      </w:rPr>
    </w:lvl>
    <w:lvl w:ilvl="2" w:tplc="611CD6F4">
      <w:start w:val="1"/>
      <w:numFmt w:val="bullet"/>
      <w:lvlText w:val=""/>
      <w:lvlJc w:val="left"/>
      <w:pPr>
        <w:ind w:left="1800" w:hanging="360"/>
      </w:pPr>
      <w:rPr>
        <w:rFonts w:ascii="Wingdings" w:hAnsi="Wingdings" w:hint="default"/>
      </w:rPr>
    </w:lvl>
    <w:lvl w:ilvl="3" w:tplc="D070DFC8">
      <w:start w:val="1"/>
      <w:numFmt w:val="bullet"/>
      <w:lvlText w:val=""/>
      <w:lvlJc w:val="left"/>
      <w:pPr>
        <w:ind w:left="2520" w:hanging="360"/>
      </w:pPr>
      <w:rPr>
        <w:rFonts w:ascii="Symbol" w:hAnsi="Symbol" w:hint="default"/>
      </w:rPr>
    </w:lvl>
    <w:lvl w:ilvl="4" w:tplc="7E422CAC">
      <w:start w:val="1"/>
      <w:numFmt w:val="bullet"/>
      <w:lvlText w:val="o"/>
      <w:lvlJc w:val="left"/>
      <w:pPr>
        <w:ind w:left="3240" w:hanging="360"/>
      </w:pPr>
      <w:rPr>
        <w:rFonts w:ascii="Courier New" w:hAnsi="Courier New" w:hint="default"/>
      </w:rPr>
    </w:lvl>
    <w:lvl w:ilvl="5" w:tplc="4A9CCDE4">
      <w:start w:val="1"/>
      <w:numFmt w:val="bullet"/>
      <w:lvlText w:val=""/>
      <w:lvlJc w:val="left"/>
      <w:pPr>
        <w:ind w:left="3960" w:hanging="360"/>
      </w:pPr>
      <w:rPr>
        <w:rFonts w:ascii="Wingdings" w:hAnsi="Wingdings" w:hint="default"/>
      </w:rPr>
    </w:lvl>
    <w:lvl w:ilvl="6" w:tplc="2E2E0A3E">
      <w:start w:val="1"/>
      <w:numFmt w:val="bullet"/>
      <w:lvlText w:val=""/>
      <w:lvlJc w:val="left"/>
      <w:pPr>
        <w:ind w:left="4680" w:hanging="360"/>
      </w:pPr>
      <w:rPr>
        <w:rFonts w:ascii="Symbol" w:hAnsi="Symbol" w:hint="default"/>
      </w:rPr>
    </w:lvl>
    <w:lvl w:ilvl="7" w:tplc="4DC6F5EC">
      <w:start w:val="1"/>
      <w:numFmt w:val="bullet"/>
      <w:lvlText w:val="o"/>
      <w:lvlJc w:val="left"/>
      <w:pPr>
        <w:ind w:left="5400" w:hanging="360"/>
      </w:pPr>
      <w:rPr>
        <w:rFonts w:ascii="Courier New" w:hAnsi="Courier New" w:hint="default"/>
      </w:rPr>
    </w:lvl>
    <w:lvl w:ilvl="8" w:tplc="04E64568">
      <w:start w:val="1"/>
      <w:numFmt w:val="bullet"/>
      <w:lvlText w:val=""/>
      <w:lvlJc w:val="left"/>
      <w:pPr>
        <w:ind w:left="6120" w:hanging="360"/>
      </w:pPr>
      <w:rPr>
        <w:rFonts w:ascii="Wingdings" w:hAnsi="Wingdings" w:hint="default"/>
      </w:rPr>
    </w:lvl>
  </w:abstractNum>
  <w:abstractNum w:abstractNumId="2">
    <w:nsid w:val="1B1E01AC"/>
    <w:multiLevelType w:val="hybridMultilevel"/>
    <w:tmpl w:val="B23AF8BA"/>
    <w:lvl w:ilvl="0" w:tplc="08090001">
      <w:start w:val="1"/>
      <w:numFmt w:val="decimal"/>
      <w:lvlText w:val="%1)"/>
      <w:lvlJc w:val="left"/>
      <w:pPr>
        <w:tabs>
          <w:tab w:val="num" w:pos="720"/>
        </w:tabs>
        <w:ind w:left="720" w:hanging="360"/>
      </w:pPr>
      <w:rPr>
        <w:rFonts w:cs="Times New Roman" w:hint="default"/>
      </w:rPr>
    </w:lvl>
    <w:lvl w:ilvl="1" w:tplc="08090003">
      <w:start w:val="1"/>
      <w:numFmt w:val="bullet"/>
      <w:lvlText w:val=""/>
      <w:lvlJc w:val="left"/>
      <w:pPr>
        <w:tabs>
          <w:tab w:val="num" w:pos="1440"/>
        </w:tabs>
        <w:ind w:left="1440" w:hanging="360"/>
      </w:pPr>
      <w:rPr>
        <w:rFonts w:ascii="Symbol" w:hAnsi="Symbol" w:hint="default"/>
      </w:rPr>
    </w:lvl>
    <w:lvl w:ilvl="2" w:tplc="08090005">
      <w:start w:val="1"/>
      <w:numFmt w:val="lowerRoman"/>
      <w:lvlText w:val="%3."/>
      <w:lvlJc w:val="right"/>
      <w:pPr>
        <w:tabs>
          <w:tab w:val="num" w:pos="2160"/>
        </w:tabs>
        <w:ind w:left="2160" w:hanging="18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lowerLetter"/>
      <w:lvlText w:val="%5."/>
      <w:lvlJc w:val="left"/>
      <w:pPr>
        <w:tabs>
          <w:tab w:val="num" w:pos="3600"/>
        </w:tabs>
        <w:ind w:left="3600" w:hanging="360"/>
      </w:pPr>
      <w:rPr>
        <w:rFonts w:cs="Times New Roman"/>
      </w:rPr>
    </w:lvl>
    <w:lvl w:ilvl="5" w:tplc="08090005">
      <w:start w:val="1"/>
      <w:numFmt w:val="lowerRoman"/>
      <w:lvlText w:val="%6."/>
      <w:lvlJc w:val="right"/>
      <w:pPr>
        <w:tabs>
          <w:tab w:val="num" w:pos="4320"/>
        </w:tabs>
        <w:ind w:left="4320" w:hanging="18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lowerLetter"/>
      <w:lvlText w:val="%8."/>
      <w:lvlJc w:val="left"/>
      <w:pPr>
        <w:tabs>
          <w:tab w:val="num" w:pos="5760"/>
        </w:tabs>
        <w:ind w:left="5760" w:hanging="360"/>
      </w:pPr>
      <w:rPr>
        <w:rFonts w:cs="Times New Roman"/>
      </w:rPr>
    </w:lvl>
    <w:lvl w:ilvl="8" w:tplc="08090005">
      <w:start w:val="1"/>
      <w:numFmt w:val="lowerRoman"/>
      <w:lvlText w:val="%9."/>
      <w:lvlJc w:val="right"/>
      <w:pPr>
        <w:tabs>
          <w:tab w:val="num" w:pos="6480"/>
        </w:tabs>
        <w:ind w:left="6480" w:hanging="180"/>
      </w:pPr>
      <w:rPr>
        <w:rFonts w:cs="Times New Roman"/>
      </w:rPr>
    </w:lvl>
  </w:abstractNum>
  <w:abstractNum w:abstractNumId="3">
    <w:nsid w:val="33406BEC"/>
    <w:multiLevelType w:val="singleLevel"/>
    <w:tmpl w:val="D2D8644A"/>
    <w:lvl w:ilvl="0">
      <w:start w:val="1"/>
      <w:numFmt w:val="upperLetter"/>
      <w:pStyle w:val="Heading2"/>
      <w:lvlText w:val="%1."/>
      <w:lvlJc w:val="left"/>
      <w:pPr>
        <w:tabs>
          <w:tab w:val="num" w:pos="360"/>
        </w:tabs>
        <w:ind w:left="360" w:hanging="360"/>
      </w:pPr>
      <w:rPr>
        <w:rFonts w:cs="Times New Roman" w:hint="default"/>
        <w:b/>
        <w:bCs/>
      </w:rPr>
    </w:lvl>
  </w:abstractNum>
  <w:abstractNum w:abstractNumId="4">
    <w:nsid w:val="430D1F21"/>
    <w:multiLevelType w:val="hybridMultilevel"/>
    <w:tmpl w:val="CF86BF46"/>
    <w:name w:val="WW8Num3"/>
    <w:lvl w:ilvl="0" w:tplc="FEC2FF7A">
      <w:start w:val="1"/>
      <w:numFmt w:val="decimal"/>
      <w:lvlText w:val="%1."/>
      <w:lvlJc w:val="left"/>
      <w:pPr>
        <w:ind w:left="720" w:hanging="360"/>
      </w:pPr>
      <w:rPr>
        <w:rFonts w:cs="Times New Roman" w:hint="default"/>
      </w:rPr>
    </w:lvl>
    <w:lvl w:ilvl="1" w:tplc="AFD05884">
      <w:start w:val="1"/>
      <w:numFmt w:val="lowerLetter"/>
      <w:lvlText w:val="%2."/>
      <w:lvlJc w:val="left"/>
      <w:pPr>
        <w:ind w:left="1440" w:hanging="360"/>
      </w:pPr>
      <w:rPr>
        <w:rFonts w:cs="Times New Roman"/>
      </w:rPr>
    </w:lvl>
    <w:lvl w:ilvl="2" w:tplc="4C747EE4">
      <w:start w:val="1"/>
      <w:numFmt w:val="lowerRoman"/>
      <w:lvlText w:val="%3."/>
      <w:lvlJc w:val="right"/>
      <w:pPr>
        <w:ind w:left="2160" w:hanging="180"/>
      </w:pPr>
      <w:rPr>
        <w:rFonts w:cs="Times New Roman"/>
      </w:rPr>
    </w:lvl>
    <w:lvl w:ilvl="3" w:tplc="75AA7A3A">
      <w:start w:val="1"/>
      <w:numFmt w:val="decimal"/>
      <w:lvlText w:val="%4."/>
      <w:lvlJc w:val="left"/>
      <w:pPr>
        <w:ind w:left="2880" w:hanging="360"/>
      </w:pPr>
      <w:rPr>
        <w:rFonts w:cs="Times New Roman"/>
      </w:rPr>
    </w:lvl>
    <w:lvl w:ilvl="4" w:tplc="86641E16">
      <w:start w:val="1"/>
      <w:numFmt w:val="lowerLetter"/>
      <w:lvlText w:val="%5."/>
      <w:lvlJc w:val="left"/>
      <w:pPr>
        <w:ind w:left="3600" w:hanging="360"/>
      </w:pPr>
      <w:rPr>
        <w:rFonts w:cs="Times New Roman"/>
      </w:rPr>
    </w:lvl>
    <w:lvl w:ilvl="5" w:tplc="AA4EFA64">
      <w:start w:val="1"/>
      <w:numFmt w:val="lowerRoman"/>
      <w:lvlText w:val="%6."/>
      <w:lvlJc w:val="right"/>
      <w:pPr>
        <w:ind w:left="4320" w:hanging="180"/>
      </w:pPr>
      <w:rPr>
        <w:rFonts w:cs="Times New Roman"/>
      </w:rPr>
    </w:lvl>
    <w:lvl w:ilvl="6" w:tplc="579462B6">
      <w:start w:val="1"/>
      <w:numFmt w:val="decimal"/>
      <w:lvlText w:val="%7."/>
      <w:lvlJc w:val="left"/>
      <w:pPr>
        <w:ind w:left="5040" w:hanging="360"/>
      </w:pPr>
      <w:rPr>
        <w:rFonts w:cs="Times New Roman"/>
      </w:rPr>
    </w:lvl>
    <w:lvl w:ilvl="7" w:tplc="3A8EBBD0">
      <w:start w:val="1"/>
      <w:numFmt w:val="lowerLetter"/>
      <w:lvlText w:val="%8."/>
      <w:lvlJc w:val="left"/>
      <w:pPr>
        <w:ind w:left="5760" w:hanging="360"/>
      </w:pPr>
      <w:rPr>
        <w:rFonts w:cs="Times New Roman"/>
      </w:rPr>
    </w:lvl>
    <w:lvl w:ilvl="8" w:tplc="CE8C5C12">
      <w:start w:val="1"/>
      <w:numFmt w:val="lowerRoman"/>
      <w:lvlText w:val="%9."/>
      <w:lvlJc w:val="right"/>
      <w:pPr>
        <w:ind w:left="6480" w:hanging="180"/>
      </w:pPr>
      <w:rPr>
        <w:rFonts w:cs="Times New Roman"/>
      </w:rPr>
    </w:lvl>
  </w:abstractNum>
  <w:abstractNum w:abstractNumId="5">
    <w:nsid w:val="55DE65B2"/>
    <w:multiLevelType w:val="singleLevel"/>
    <w:tmpl w:val="AEB26872"/>
    <w:lvl w:ilvl="0">
      <w:start w:val="2"/>
      <w:numFmt w:val="upperRoman"/>
      <w:pStyle w:val="Heading1"/>
      <w:lvlText w:val="%1."/>
      <w:lvlJc w:val="left"/>
      <w:pPr>
        <w:tabs>
          <w:tab w:val="num" w:pos="1854"/>
        </w:tabs>
        <w:ind w:left="1854" w:hanging="720"/>
      </w:pPr>
      <w:rPr>
        <w:rFonts w:cs="Times New Roman" w:hint="default"/>
      </w:rPr>
    </w:lvl>
  </w:abstractNum>
  <w:abstractNum w:abstractNumId="6">
    <w:nsid w:val="58A32026"/>
    <w:multiLevelType w:val="hybridMultilevel"/>
    <w:tmpl w:val="230E36A4"/>
    <w:lvl w:ilvl="0" w:tplc="D5C0E276">
      <w:start w:val="1"/>
      <w:numFmt w:val="bullet"/>
      <w:lvlText w:val=""/>
      <w:lvlJc w:val="left"/>
      <w:pPr>
        <w:tabs>
          <w:tab w:val="num" w:pos="284"/>
        </w:tabs>
        <w:ind w:left="284" w:hanging="284"/>
      </w:pPr>
      <w:rPr>
        <w:rFonts w:ascii="Symbol" w:hAnsi="Symbol" w:hint="default"/>
      </w:rPr>
    </w:lvl>
    <w:lvl w:ilvl="1" w:tplc="900A57E0">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start w:val="1"/>
      <w:numFmt w:val="bullet"/>
      <w:lvlText w:val=""/>
      <w:lvlJc w:val="left"/>
      <w:pPr>
        <w:tabs>
          <w:tab w:val="num" w:pos="2880"/>
        </w:tabs>
        <w:ind w:left="2880" w:hanging="360"/>
      </w:pPr>
      <w:rPr>
        <w:rFonts w:ascii="Symbol" w:hAnsi="Symbol" w:hint="default"/>
      </w:rPr>
    </w:lvl>
    <w:lvl w:ilvl="4" w:tplc="04180019">
      <w:start w:val="1"/>
      <w:numFmt w:val="bullet"/>
      <w:lvlText w:val="o"/>
      <w:lvlJc w:val="left"/>
      <w:pPr>
        <w:tabs>
          <w:tab w:val="num" w:pos="3600"/>
        </w:tabs>
        <w:ind w:left="3600" w:hanging="360"/>
      </w:pPr>
      <w:rPr>
        <w:rFonts w:ascii="Courier New" w:hAnsi="Courier New" w:hint="default"/>
      </w:rPr>
    </w:lvl>
    <w:lvl w:ilvl="5" w:tplc="0418001B">
      <w:start w:val="1"/>
      <w:numFmt w:val="bullet"/>
      <w:lvlText w:val=""/>
      <w:lvlJc w:val="left"/>
      <w:pPr>
        <w:tabs>
          <w:tab w:val="num" w:pos="4320"/>
        </w:tabs>
        <w:ind w:left="4320" w:hanging="360"/>
      </w:pPr>
      <w:rPr>
        <w:rFonts w:ascii="Wingdings" w:hAnsi="Wingdings" w:hint="default"/>
      </w:rPr>
    </w:lvl>
    <w:lvl w:ilvl="6" w:tplc="0418000F">
      <w:start w:val="1"/>
      <w:numFmt w:val="bullet"/>
      <w:lvlText w:val=""/>
      <w:lvlJc w:val="left"/>
      <w:pPr>
        <w:tabs>
          <w:tab w:val="num" w:pos="5040"/>
        </w:tabs>
        <w:ind w:left="5040" w:hanging="360"/>
      </w:pPr>
      <w:rPr>
        <w:rFonts w:ascii="Symbol" w:hAnsi="Symbol" w:hint="default"/>
      </w:rPr>
    </w:lvl>
    <w:lvl w:ilvl="7" w:tplc="04180019">
      <w:start w:val="1"/>
      <w:numFmt w:val="bullet"/>
      <w:lvlText w:val="o"/>
      <w:lvlJc w:val="left"/>
      <w:pPr>
        <w:tabs>
          <w:tab w:val="num" w:pos="5760"/>
        </w:tabs>
        <w:ind w:left="5760" w:hanging="360"/>
      </w:pPr>
      <w:rPr>
        <w:rFonts w:ascii="Courier New" w:hAnsi="Courier New" w:hint="default"/>
      </w:rPr>
    </w:lvl>
    <w:lvl w:ilvl="8" w:tplc="0418001B">
      <w:start w:val="1"/>
      <w:numFmt w:val="bullet"/>
      <w:lvlText w:val=""/>
      <w:lvlJc w:val="left"/>
      <w:pPr>
        <w:tabs>
          <w:tab w:val="num" w:pos="6480"/>
        </w:tabs>
        <w:ind w:left="6480" w:hanging="360"/>
      </w:pPr>
      <w:rPr>
        <w:rFonts w:ascii="Wingdings" w:hAnsi="Wingdings" w:hint="default"/>
      </w:rPr>
    </w:lvl>
  </w:abstractNum>
  <w:abstractNum w:abstractNumId="7">
    <w:nsid w:val="65AA7B54"/>
    <w:multiLevelType w:val="hybridMultilevel"/>
    <w:tmpl w:val="2E361A86"/>
    <w:lvl w:ilvl="0" w:tplc="D8A82FD2">
      <w:start w:val="1"/>
      <w:numFmt w:val="bullet"/>
      <w:lvlText w:val=""/>
      <w:lvlJc w:val="left"/>
      <w:pPr>
        <w:ind w:left="360" w:hanging="360"/>
      </w:pPr>
      <w:rPr>
        <w:rFonts w:ascii="Symbol" w:hAnsi="Symbol" w:hint="default"/>
      </w:rPr>
    </w:lvl>
    <w:lvl w:ilvl="1" w:tplc="FAAAF7A6">
      <w:start w:val="1"/>
      <w:numFmt w:val="bullet"/>
      <w:lvlText w:val="o"/>
      <w:lvlJc w:val="left"/>
      <w:pPr>
        <w:ind w:left="1080" w:hanging="360"/>
      </w:pPr>
      <w:rPr>
        <w:rFonts w:ascii="Courier New" w:hAnsi="Courier New" w:hint="default"/>
      </w:rPr>
    </w:lvl>
    <w:lvl w:ilvl="2" w:tplc="2CCE5238">
      <w:start w:val="1"/>
      <w:numFmt w:val="bullet"/>
      <w:lvlText w:val=""/>
      <w:lvlJc w:val="left"/>
      <w:pPr>
        <w:ind w:left="1800" w:hanging="360"/>
      </w:pPr>
      <w:rPr>
        <w:rFonts w:ascii="Wingdings" w:hAnsi="Wingdings" w:hint="default"/>
      </w:rPr>
    </w:lvl>
    <w:lvl w:ilvl="3" w:tplc="9C169CE4">
      <w:start w:val="1"/>
      <w:numFmt w:val="bullet"/>
      <w:lvlText w:val=""/>
      <w:lvlJc w:val="left"/>
      <w:pPr>
        <w:ind w:left="2520" w:hanging="360"/>
      </w:pPr>
      <w:rPr>
        <w:rFonts w:ascii="Symbol" w:hAnsi="Symbol" w:hint="default"/>
      </w:rPr>
    </w:lvl>
    <w:lvl w:ilvl="4" w:tplc="43266B36">
      <w:start w:val="1"/>
      <w:numFmt w:val="bullet"/>
      <w:lvlText w:val="o"/>
      <w:lvlJc w:val="left"/>
      <w:pPr>
        <w:ind w:left="3240" w:hanging="360"/>
      </w:pPr>
      <w:rPr>
        <w:rFonts w:ascii="Courier New" w:hAnsi="Courier New" w:hint="default"/>
      </w:rPr>
    </w:lvl>
    <w:lvl w:ilvl="5" w:tplc="7FDA341C">
      <w:start w:val="1"/>
      <w:numFmt w:val="bullet"/>
      <w:lvlText w:val=""/>
      <w:lvlJc w:val="left"/>
      <w:pPr>
        <w:ind w:left="3960" w:hanging="360"/>
      </w:pPr>
      <w:rPr>
        <w:rFonts w:ascii="Wingdings" w:hAnsi="Wingdings" w:hint="default"/>
      </w:rPr>
    </w:lvl>
    <w:lvl w:ilvl="6" w:tplc="8D2E920E">
      <w:start w:val="1"/>
      <w:numFmt w:val="bullet"/>
      <w:lvlText w:val=""/>
      <w:lvlJc w:val="left"/>
      <w:pPr>
        <w:ind w:left="4680" w:hanging="360"/>
      </w:pPr>
      <w:rPr>
        <w:rFonts w:ascii="Symbol" w:hAnsi="Symbol" w:hint="default"/>
      </w:rPr>
    </w:lvl>
    <w:lvl w:ilvl="7" w:tplc="A752927E">
      <w:start w:val="1"/>
      <w:numFmt w:val="bullet"/>
      <w:lvlText w:val="o"/>
      <w:lvlJc w:val="left"/>
      <w:pPr>
        <w:ind w:left="5400" w:hanging="360"/>
      </w:pPr>
      <w:rPr>
        <w:rFonts w:ascii="Courier New" w:hAnsi="Courier New" w:hint="default"/>
      </w:rPr>
    </w:lvl>
    <w:lvl w:ilvl="8" w:tplc="59BAC562">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6"/>
  </w:num>
  <w:num w:numId="4">
    <w:abstractNumId w:val="2"/>
  </w:num>
  <w:num w:numId="5">
    <w:abstractNumId w:val="0"/>
  </w:num>
  <w:num w:numId="6">
    <w:abstractNumId w:val="4"/>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0375"/>
    <w:rsid w:val="000040F9"/>
    <w:rsid w:val="0000556E"/>
    <w:rsid w:val="00013BE6"/>
    <w:rsid w:val="000157F3"/>
    <w:rsid w:val="000200E6"/>
    <w:rsid w:val="00031404"/>
    <w:rsid w:val="000323BA"/>
    <w:rsid w:val="00053720"/>
    <w:rsid w:val="000571F8"/>
    <w:rsid w:val="00073606"/>
    <w:rsid w:val="000750E1"/>
    <w:rsid w:val="000857F9"/>
    <w:rsid w:val="0009086E"/>
    <w:rsid w:val="00092ED0"/>
    <w:rsid w:val="000957D5"/>
    <w:rsid w:val="000A7AD7"/>
    <w:rsid w:val="000B21AD"/>
    <w:rsid w:val="000C59EA"/>
    <w:rsid w:val="000D150D"/>
    <w:rsid w:val="000D17CD"/>
    <w:rsid w:val="000D7851"/>
    <w:rsid w:val="000E563B"/>
    <w:rsid w:val="000E6CE4"/>
    <w:rsid w:val="000F62F8"/>
    <w:rsid w:val="0010274A"/>
    <w:rsid w:val="00114217"/>
    <w:rsid w:val="00126A8B"/>
    <w:rsid w:val="00132456"/>
    <w:rsid w:val="00150450"/>
    <w:rsid w:val="00162F33"/>
    <w:rsid w:val="00173FFF"/>
    <w:rsid w:val="00175F41"/>
    <w:rsid w:val="001813DF"/>
    <w:rsid w:val="001827EE"/>
    <w:rsid w:val="0019381C"/>
    <w:rsid w:val="001943A9"/>
    <w:rsid w:val="001A3BCA"/>
    <w:rsid w:val="001A42B2"/>
    <w:rsid w:val="001D67C5"/>
    <w:rsid w:val="001D6CF0"/>
    <w:rsid w:val="001E3FEB"/>
    <w:rsid w:val="001F0375"/>
    <w:rsid w:val="00204E42"/>
    <w:rsid w:val="002058C2"/>
    <w:rsid w:val="00212D79"/>
    <w:rsid w:val="002308D6"/>
    <w:rsid w:val="0024412D"/>
    <w:rsid w:val="00244205"/>
    <w:rsid w:val="0025700E"/>
    <w:rsid w:val="00266808"/>
    <w:rsid w:val="002858D2"/>
    <w:rsid w:val="00287594"/>
    <w:rsid w:val="002B1C6B"/>
    <w:rsid w:val="002C2A47"/>
    <w:rsid w:val="002E40D7"/>
    <w:rsid w:val="002F79D6"/>
    <w:rsid w:val="00305F43"/>
    <w:rsid w:val="00307561"/>
    <w:rsid w:val="00311515"/>
    <w:rsid w:val="00316AB6"/>
    <w:rsid w:val="00383E3D"/>
    <w:rsid w:val="003844CF"/>
    <w:rsid w:val="0039555B"/>
    <w:rsid w:val="003B6DFA"/>
    <w:rsid w:val="00425CA6"/>
    <w:rsid w:val="00445511"/>
    <w:rsid w:val="00454B1D"/>
    <w:rsid w:val="00483616"/>
    <w:rsid w:val="0048376B"/>
    <w:rsid w:val="004A130B"/>
    <w:rsid w:val="004B4AFF"/>
    <w:rsid w:val="004C35DA"/>
    <w:rsid w:val="004E0E8C"/>
    <w:rsid w:val="00500D0F"/>
    <w:rsid w:val="005044FB"/>
    <w:rsid w:val="00520515"/>
    <w:rsid w:val="00524D90"/>
    <w:rsid w:val="00536FF7"/>
    <w:rsid w:val="00566E7E"/>
    <w:rsid w:val="0058108F"/>
    <w:rsid w:val="005941B7"/>
    <w:rsid w:val="005A7043"/>
    <w:rsid w:val="005B7C3A"/>
    <w:rsid w:val="005D4119"/>
    <w:rsid w:val="005D7FE8"/>
    <w:rsid w:val="005E0665"/>
    <w:rsid w:val="005E63EC"/>
    <w:rsid w:val="006432C2"/>
    <w:rsid w:val="00660FF9"/>
    <w:rsid w:val="006646C9"/>
    <w:rsid w:val="006748A8"/>
    <w:rsid w:val="0068766C"/>
    <w:rsid w:val="006937B4"/>
    <w:rsid w:val="006B010F"/>
    <w:rsid w:val="006B1BDC"/>
    <w:rsid w:val="006B4BA0"/>
    <w:rsid w:val="006D22A9"/>
    <w:rsid w:val="006E1EE5"/>
    <w:rsid w:val="006E6408"/>
    <w:rsid w:val="006F227D"/>
    <w:rsid w:val="006F4E96"/>
    <w:rsid w:val="006F5396"/>
    <w:rsid w:val="00710756"/>
    <w:rsid w:val="00717DBA"/>
    <w:rsid w:val="007410CB"/>
    <w:rsid w:val="007513F8"/>
    <w:rsid w:val="00755357"/>
    <w:rsid w:val="00780792"/>
    <w:rsid w:val="007875B2"/>
    <w:rsid w:val="00790032"/>
    <w:rsid w:val="007A4583"/>
    <w:rsid w:val="007A545B"/>
    <w:rsid w:val="007A619B"/>
    <w:rsid w:val="007C162B"/>
    <w:rsid w:val="007D7179"/>
    <w:rsid w:val="007E2C08"/>
    <w:rsid w:val="007E6023"/>
    <w:rsid w:val="007F5D8A"/>
    <w:rsid w:val="007F7F89"/>
    <w:rsid w:val="00802AE1"/>
    <w:rsid w:val="00804A18"/>
    <w:rsid w:val="00810DD5"/>
    <w:rsid w:val="0082599C"/>
    <w:rsid w:val="008316F9"/>
    <w:rsid w:val="0083304D"/>
    <w:rsid w:val="0085463A"/>
    <w:rsid w:val="00855E20"/>
    <w:rsid w:val="00875161"/>
    <w:rsid w:val="0088134E"/>
    <w:rsid w:val="00890EFB"/>
    <w:rsid w:val="00896688"/>
    <w:rsid w:val="008A08FC"/>
    <w:rsid w:val="008A7F03"/>
    <w:rsid w:val="008B497F"/>
    <w:rsid w:val="008B58F5"/>
    <w:rsid w:val="008E5B05"/>
    <w:rsid w:val="00902833"/>
    <w:rsid w:val="0091021E"/>
    <w:rsid w:val="0091727D"/>
    <w:rsid w:val="00923A6B"/>
    <w:rsid w:val="009279E1"/>
    <w:rsid w:val="00964F31"/>
    <w:rsid w:val="00970719"/>
    <w:rsid w:val="00986AF2"/>
    <w:rsid w:val="00993F1E"/>
    <w:rsid w:val="009A2B51"/>
    <w:rsid w:val="009E0371"/>
    <w:rsid w:val="009E1959"/>
    <w:rsid w:val="009E2500"/>
    <w:rsid w:val="009F2F16"/>
    <w:rsid w:val="009F671B"/>
    <w:rsid w:val="00A164FD"/>
    <w:rsid w:val="00A2306F"/>
    <w:rsid w:val="00A3394D"/>
    <w:rsid w:val="00A56880"/>
    <w:rsid w:val="00A622B0"/>
    <w:rsid w:val="00A93A50"/>
    <w:rsid w:val="00AB6D14"/>
    <w:rsid w:val="00AC3BF6"/>
    <w:rsid w:val="00AE626A"/>
    <w:rsid w:val="00AE7850"/>
    <w:rsid w:val="00B03B08"/>
    <w:rsid w:val="00B10EC6"/>
    <w:rsid w:val="00B22807"/>
    <w:rsid w:val="00B27679"/>
    <w:rsid w:val="00B33697"/>
    <w:rsid w:val="00B3535A"/>
    <w:rsid w:val="00B36C94"/>
    <w:rsid w:val="00B81359"/>
    <w:rsid w:val="00BB1CAF"/>
    <w:rsid w:val="00BB25D7"/>
    <w:rsid w:val="00BB3D0C"/>
    <w:rsid w:val="00BC04AE"/>
    <w:rsid w:val="00BC2E08"/>
    <w:rsid w:val="00BC6D37"/>
    <w:rsid w:val="00BD056B"/>
    <w:rsid w:val="00BF022C"/>
    <w:rsid w:val="00C15A5A"/>
    <w:rsid w:val="00C20E81"/>
    <w:rsid w:val="00C42793"/>
    <w:rsid w:val="00C50E3E"/>
    <w:rsid w:val="00C529F7"/>
    <w:rsid w:val="00C63297"/>
    <w:rsid w:val="00C90DF4"/>
    <w:rsid w:val="00CB099C"/>
    <w:rsid w:val="00CB7C83"/>
    <w:rsid w:val="00CC4B23"/>
    <w:rsid w:val="00CD5491"/>
    <w:rsid w:val="00CE5AB2"/>
    <w:rsid w:val="00CF291A"/>
    <w:rsid w:val="00D001B1"/>
    <w:rsid w:val="00D07C81"/>
    <w:rsid w:val="00D33791"/>
    <w:rsid w:val="00D35A01"/>
    <w:rsid w:val="00D568E8"/>
    <w:rsid w:val="00D65D6C"/>
    <w:rsid w:val="00D7059B"/>
    <w:rsid w:val="00D8048D"/>
    <w:rsid w:val="00D82D68"/>
    <w:rsid w:val="00D91D19"/>
    <w:rsid w:val="00D97E1C"/>
    <w:rsid w:val="00DA00C5"/>
    <w:rsid w:val="00DA01E4"/>
    <w:rsid w:val="00DA729F"/>
    <w:rsid w:val="00DB5624"/>
    <w:rsid w:val="00E22D16"/>
    <w:rsid w:val="00E25DDB"/>
    <w:rsid w:val="00E2649F"/>
    <w:rsid w:val="00E30A77"/>
    <w:rsid w:val="00E32B91"/>
    <w:rsid w:val="00E65AF1"/>
    <w:rsid w:val="00E70342"/>
    <w:rsid w:val="00E937C0"/>
    <w:rsid w:val="00E94D47"/>
    <w:rsid w:val="00EB2E82"/>
    <w:rsid w:val="00EB45CF"/>
    <w:rsid w:val="00ED63EC"/>
    <w:rsid w:val="00EE3134"/>
    <w:rsid w:val="00EF7AAC"/>
    <w:rsid w:val="00F02A0C"/>
    <w:rsid w:val="00F20A54"/>
    <w:rsid w:val="00F428FB"/>
    <w:rsid w:val="00F62947"/>
    <w:rsid w:val="00F8457C"/>
    <w:rsid w:val="00F90E76"/>
    <w:rsid w:val="00FD4736"/>
    <w:rsid w:val="00FE331F"/>
    <w:rsid w:val="00FF1EF8"/>
    <w:rsid w:val="00FF29EB"/>
    <w:rsid w:val="00FF348E"/>
    <w:rsid w:val="00FF64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B2"/>
    <w:rPr>
      <w:sz w:val="20"/>
      <w:szCs w:val="20"/>
      <w:lang w:eastAsia="zh-CN"/>
    </w:rPr>
  </w:style>
  <w:style w:type="paragraph" w:styleId="Heading1">
    <w:name w:val="heading 1"/>
    <w:basedOn w:val="Normal"/>
    <w:next w:val="Normal"/>
    <w:link w:val="Heading1Char"/>
    <w:uiPriority w:val="99"/>
    <w:qFormat/>
    <w:rsid w:val="007875B2"/>
    <w:pPr>
      <w:keepNext/>
      <w:numPr>
        <w:numId w:val="1"/>
      </w:numPr>
      <w:ind w:right="-625"/>
      <w:jc w:val="both"/>
      <w:outlineLvl w:val="0"/>
    </w:pPr>
    <w:rPr>
      <w:b/>
      <w:bCs/>
      <w:sz w:val="24"/>
      <w:szCs w:val="24"/>
      <w:lang w:val="en-AU"/>
    </w:rPr>
  </w:style>
  <w:style w:type="paragraph" w:styleId="Heading2">
    <w:name w:val="heading 2"/>
    <w:basedOn w:val="Normal"/>
    <w:next w:val="Normal"/>
    <w:link w:val="Heading2Char"/>
    <w:uiPriority w:val="99"/>
    <w:qFormat/>
    <w:rsid w:val="007875B2"/>
    <w:pPr>
      <w:keepNext/>
      <w:numPr>
        <w:numId w:val="2"/>
      </w:numPr>
      <w:outlineLvl w:val="1"/>
    </w:pPr>
    <w:rPr>
      <w:b/>
      <w:bCs/>
      <w:sz w:val="24"/>
      <w:szCs w:val="24"/>
      <w:lang w:val="ro-RO"/>
    </w:rPr>
  </w:style>
  <w:style w:type="paragraph" w:styleId="Heading3">
    <w:name w:val="heading 3"/>
    <w:basedOn w:val="Normal"/>
    <w:next w:val="Normal"/>
    <w:link w:val="Heading3Char"/>
    <w:uiPriority w:val="99"/>
    <w:qFormat/>
    <w:rsid w:val="007875B2"/>
    <w:pPr>
      <w:keepNext/>
      <w:ind w:left="2160" w:firstLine="720"/>
      <w:outlineLvl w:val="2"/>
    </w:pPr>
    <w:rPr>
      <w:b/>
      <w:bCs/>
      <w:sz w:val="24"/>
      <w:szCs w:val="24"/>
      <w:lang w:val="ro-RO"/>
    </w:rPr>
  </w:style>
  <w:style w:type="paragraph" w:styleId="Heading4">
    <w:name w:val="heading 4"/>
    <w:basedOn w:val="Normal"/>
    <w:next w:val="Normal"/>
    <w:link w:val="Heading4Char"/>
    <w:uiPriority w:val="99"/>
    <w:qFormat/>
    <w:rsid w:val="007875B2"/>
    <w:pPr>
      <w:keepNext/>
      <w:ind w:left="720" w:firstLine="720"/>
      <w:outlineLvl w:val="3"/>
    </w:pPr>
    <w:rPr>
      <w:b/>
      <w:bCs/>
      <w:sz w:val="24"/>
      <w:szCs w:val="24"/>
      <w:lang w:val="ro-RO"/>
    </w:rPr>
  </w:style>
  <w:style w:type="paragraph" w:styleId="Heading5">
    <w:name w:val="heading 5"/>
    <w:basedOn w:val="Normal"/>
    <w:next w:val="Normal"/>
    <w:link w:val="Heading5Char"/>
    <w:uiPriority w:val="99"/>
    <w:qFormat/>
    <w:rsid w:val="007875B2"/>
    <w:pPr>
      <w:keepNext/>
      <w:spacing w:before="120" w:line="360" w:lineRule="auto"/>
      <w:outlineLvl w:val="4"/>
    </w:pPr>
    <w:rPr>
      <w:b/>
      <w:bCs/>
      <w:sz w:val="24"/>
      <w:szCs w:val="24"/>
      <w:lang w:val="ro-RO"/>
    </w:rPr>
  </w:style>
  <w:style w:type="paragraph" w:styleId="Heading6">
    <w:name w:val="heading 6"/>
    <w:basedOn w:val="Normal"/>
    <w:next w:val="Normal"/>
    <w:link w:val="Heading6Char"/>
    <w:uiPriority w:val="99"/>
    <w:qFormat/>
    <w:rsid w:val="007875B2"/>
    <w:pPr>
      <w:keepNext/>
      <w:jc w:val="center"/>
      <w:outlineLvl w:val="5"/>
    </w:pPr>
    <w:rPr>
      <w:b/>
      <w:bCs/>
      <w:sz w:val="24"/>
      <w:szCs w:val="24"/>
    </w:rPr>
  </w:style>
  <w:style w:type="paragraph" w:styleId="Heading9">
    <w:name w:val="heading 9"/>
    <w:basedOn w:val="Normal"/>
    <w:next w:val="Normal"/>
    <w:link w:val="Heading9Char"/>
    <w:uiPriority w:val="99"/>
    <w:qFormat/>
    <w:rsid w:val="007875B2"/>
    <w:pPr>
      <w:keepNext/>
      <w:ind w:left="1276" w:hanging="283"/>
      <w:outlineLvl w:val="8"/>
    </w:pPr>
    <w:rPr>
      <w:b/>
      <w:bCs/>
      <w:sz w:val="24"/>
      <w:szCs w:val="24"/>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0342"/>
    <w:rPr>
      <w:rFonts w:ascii="Cambria" w:hAnsi="Cambria" w:cs="Cambria"/>
      <w:b/>
      <w:bCs/>
      <w:kern w:val="32"/>
      <w:sz w:val="32"/>
      <w:szCs w:val="32"/>
      <w:lang w:eastAsia="zh-CN"/>
    </w:rPr>
  </w:style>
  <w:style w:type="character" w:customStyle="1" w:styleId="Heading2Char">
    <w:name w:val="Heading 2 Char"/>
    <w:basedOn w:val="DefaultParagraphFont"/>
    <w:link w:val="Heading2"/>
    <w:uiPriority w:val="99"/>
    <w:semiHidden/>
    <w:locked/>
    <w:rsid w:val="00E70342"/>
    <w:rPr>
      <w:rFonts w:ascii="Cambria" w:hAnsi="Cambria" w:cs="Cambria"/>
      <w:b/>
      <w:bCs/>
      <w:i/>
      <w:iCs/>
      <w:sz w:val="28"/>
      <w:szCs w:val="28"/>
      <w:lang w:eastAsia="zh-CN"/>
    </w:rPr>
  </w:style>
  <w:style w:type="character" w:customStyle="1" w:styleId="Heading3Char">
    <w:name w:val="Heading 3 Char"/>
    <w:basedOn w:val="DefaultParagraphFont"/>
    <w:link w:val="Heading3"/>
    <w:uiPriority w:val="99"/>
    <w:semiHidden/>
    <w:locked/>
    <w:rsid w:val="00E70342"/>
    <w:rPr>
      <w:rFonts w:ascii="Cambria" w:hAnsi="Cambria" w:cs="Cambria"/>
      <w:b/>
      <w:bCs/>
      <w:sz w:val="26"/>
      <w:szCs w:val="26"/>
      <w:lang w:eastAsia="zh-CN"/>
    </w:rPr>
  </w:style>
  <w:style w:type="character" w:customStyle="1" w:styleId="Heading4Char">
    <w:name w:val="Heading 4 Char"/>
    <w:basedOn w:val="DefaultParagraphFont"/>
    <w:link w:val="Heading4"/>
    <w:uiPriority w:val="99"/>
    <w:semiHidden/>
    <w:locked/>
    <w:rsid w:val="00E70342"/>
    <w:rPr>
      <w:rFonts w:ascii="Calibri" w:hAnsi="Calibri" w:cs="Calibri"/>
      <w:b/>
      <w:bCs/>
      <w:sz w:val="28"/>
      <w:szCs w:val="28"/>
      <w:lang w:eastAsia="zh-CN"/>
    </w:rPr>
  </w:style>
  <w:style w:type="character" w:customStyle="1" w:styleId="Heading5Char">
    <w:name w:val="Heading 5 Char"/>
    <w:basedOn w:val="DefaultParagraphFont"/>
    <w:link w:val="Heading5"/>
    <w:uiPriority w:val="99"/>
    <w:semiHidden/>
    <w:locked/>
    <w:rsid w:val="00E70342"/>
    <w:rPr>
      <w:rFonts w:ascii="Calibri" w:hAnsi="Calibri" w:cs="Calibri"/>
      <w:b/>
      <w:bCs/>
      <w:i/>
      <w:iCs/>
      <w:sz w:val="26"/>
      <w:szCs w:val="26"/>
      <w:lang w:eastAsia="zh-CN"/>
    </w:rPr>
  </w:style>
  <w:style w:type="character" w:customStyle="1" w:styleId="Heading6Char">
    <w:name w:val="Heading 6 Char"/>
    <w:basedOn w:val="DefaultParagraphFont"/>
    <w:link w:val="Heading6"/>
    <w:uiPriority w:val="99"/>
    <w:semiHidden/>
    <w:locked/>
    <w:rsid w:val="00E70342"/>
    <w:rPr>
      <w:rFonts w:ascii="Calibri" w:hAnsi="Calibri" w:cs="Calibri"/>
      <w:b/>
      <w:bCs/>
      <w:lang w:eastAsia="zh-CN"/>
    </w:rPr>
  </w:style>
  <w:style w:type="character" w:customStyle="1" w:styleId="Heading9Char">
    <w:name w:val="Heading 9 Char"/>
    <w:basedOn w:val="DefaultParagraphFont"/>
    <w:link w:val="Heading9"/>
    <w:uiPriority w:val="99"/>
    <w:semiHidden/>
    <w:locked/>
    <w:rsid w:val="00E70342"/>
    <w:rPr>
      <w:rFonts w:ascii="Cambria" w:hAnsi="Cambria" w:cs="Cambria"/>
      <w:lang w:eastAsia="zh-CN"/>
    </w:rPr>
  </w:style>
  <w:style w:type="paragraph" w:styleId="BodyTextIndent">
    <w:name w:val="Body Text Indent"/>
    <w:basedOn w:val="Normal"/>
    <w:link w:val="BodyTextIndentChar"/>
    <w:uiPriority w:val="99"/>
    <w:rsid w:val="007875B2"/>
    <w:pPr>
      <w:ind w:left="1985" w:hanging="567"/>
    </w:pPr>
    <w:rPr>
      <w:sz w:val="24"/>
      <w:szCs w:val="24"/>
      <w:lang w:val="ro-RO"/>
    </w:rPr>
  </w:style>
  <w:style w:type="character" w:customStyle="1" w:styleId="BodyTextIndentChar">
    <w:name w:val="Body Text Indent Char"/>
    <w:basedOn w:val="DefaultParagraphFont"/>
    <w:link w:val="BodyTextIndent"/>
    <w:uiPriority w:val="99"/>
    <w:semiHidden/>
    <w:locked/>
    <w:rsid w:val="00E70342"/>
    <w:rPr>
      <w:rFonts w:cs="Times New Roman"/>
      <w:sz w:val="20"/>
      <w:szCs w:val="20"/>
      <w:lang w:eastAsia="zh-CN"/>
    </w:rPr>
  </w:style>
  <w:style w:type="paragraph" w:styleId="BodyText2">
    <w:name w:val="Body Text 2"/>
    <w:basedOn w:val="Normal"/>
    <w:link w:val="BodyText2Char"/>
    <w:uiPriority w:val="99"/>
    <w:rsid w:val="007875B2"/>
    <w:pPr>
      <w:ind w:right="-766"/>
      <w:jc w:val="both"/>
    </w:pPr>
    <w:rPr>
      <w:sz w:val="24"/>
      <w:szCs w:val="24"/>
      <w:lang w:val="ro-RO"/>
    </w:rPr>
  </w:style>
  <w:style w:type="character" w:customStyle="1" w:styleId="BodyText2Char">
    <w:name w:val="Body Text 2 Char"/>
    <w:basedOn w:val="DefaultParagraphFont"/>
    <w:link w:val="BodyText2"/>
    <w:uiPriority w:val="99"/>
    <w:semiHidden/>
    <w:locked/>
    <w:rsid w:val="00E70342"/>
    <w:rPr>
      <w:rFonts w:cs="Times New Roman"/>
      <w:sz w:val="20"/>
      <w:szCs w:val="20"/>
      <w:lang w:eastAsia="zh-CN"/>
    </w:rPr>
  </w:style>
  <w:style w:type="paragraph" w:styleId="BodyTextIndent3">
    <w:name w:val="Body Text Indent 3"/>
    <w:basedOn w:val="Normal"/>
    <w:link w:val="BodyTextIndent3Char"/>
    <w:uiPriority w:val="99"/>
    <w:rsid w:val="007875B2"/>
    <w:pPr>
      <w:ind w:right="-766" w:firstLine="567"/>
      <w:jc w:val="both"/>
    </w:pPr>
    <w:rPr>
      <w:sz w:val="24"/>
      <w:szCs w:val="24"/>
      <w:lang w:val="en-AU"/>
    </w:rPr>
  </w:style>
  <w:style w:type="character" w:customStyle="1" w:styleId="BodyTextIndent3Char">
    <w:name w:val="Body Text Indent 3 Char"/>
    <w:basedOn w:val="DefaultParagraphFont"/>
    <w:link w:val="BodyTextIndent3"/>
    <w:uiPriority w:val="99"/>
    <w:semiHidden/>
    <w:locked/>
    <w:rsid w:val="00E70342"/>
    <w:rPr>
      <w:rFonts w:cs="Times New Roman"/>
      <w:sz w:val="16"/>
      <w:szCs w:val="16"/>
      <w:lang w:eastAsia="zh-CN"/>
    </w:rPr>
  </w:style>
  <w:style w:type="paragraph" w:styleId="BodyTextIndent2">
    <w:name w:val="Body Text Indent 2"/>
    <w:basedOn w:val="Normal"/>
    <w:link w:val="BodyTextIndent2Char"/>
    <w:uiPriority w:val="99"/>
    <w:rsid w:val="007875B2"/>
    <w:pPr>
      <w:ind w:left="1418" w:hanging="851"/>
    </w:pPr>
    <w:rPr>
      <w:sz w:val="24"/>
      <w:szCs w:val="24"/>
      <w:lang w:val="ro-RO"/>
    </w:rPr>
  </w:style>
  <w:style w:type="character" w:customStyle="1" w:styleId="BodyTextIndent2Char">
    <w:name w:val="Body Text Indent 2 Char"/>
    <w:basedOn w:val="DefaultParagraphFont"/>
    <w:link w:val="BodyTextIndent2"/>
    <w:uiPriority w:val="99"/>
    <w:semiHidden/>
    <w:locked/>
    <w:rsid w:val="00E70342"/>
    <w:rPr>
      <w:rFonts w:cs="Times New Roman"/>
      <w:sz w:val="20"/>
      <w:szCs w:val="20"/>
      <w:lang w:eastAsia="zh-CN"/>
    </w:rPr>
  </w:style>
  <w:style w:type="paragraph" w:styleId="BodyText">
    <w:name w:val="Body Text"/>
    <w:basedOn w:val="Normal"/>
    <w:link w:val="BodyTextChar"/>
    <w:uiPriority w:val="99"/>
    <w:rsid w:val="007875B2"/>
    <w:pPr>
      <w:ind w:right="-810"/>
    </w:pPr>
    <w:rPr>
      <w:sz w:val="24"/>
      <w:szCs w:val="24"/>
    </w:rPr>
  </w:style>
  <w:style w:type="character" w:customStyle="1" w:styleId="BodyTextChar">
    <w:name w:val="Body Text Char"/>
    <w:basedOn w:val="DefaultParagraphFont"/>
    <w:link w:val="BodyText"/>
    <w:uiPriority w:val="99"/>
    <w:semiHidden/>
    <w:locked/>
    <w:rsid w:val="00E70342"/>
    <w:rPr>
      <w:rFonts w:cs="Times New Roman"/>
      <w:sz w:val="20"/>
      <w:szCs w:val="20"/>
      <w:lang w:eastAsia="zh-CN"/>
    </w:rPr>
  </w:style>
  <w:style w:type="character" w:styleId="PageNumber">
    <w:name w:val="page number"/>
    <w:basedOn w:val="DefaultParagraphFont"/>
    <w:uiPriority w:val="99"/>
    <w:rsid w:val="007875B2"/>
    <w:rPr>
      <w:rFonts w:cs="Times New Roman"/>
    </w:rPr>
  </w:style>
  <w:style w:type="paragraph" w:styleId="Header">
    <w:name w:val="header"/>
    <w:basedOn w:val="Normal"/>
    <w:link w:val="HeaderChar"/>
    <w:uiPriority w:val="99"/>
    <w:rsid w:val="007875B2"/>
    <w:pPr>
      <w:tabs>
        <w:tab w:val="center" w:pos="4153"/>
        <w:tab w:val="right" w:pos="8306"/>
      </w:tabs>
    </w:pPr>
    <w:rPr>
      <w:lang w:val="en-AU"/>
    </w:rPr>
  </w:style>
  <w:style w:type="character" w:customStyle="1" w:styleId="HeaderChar">
    <w:name w:val="Header Char"/>
    <w:basedOn w:val="DefaultParagraphFont"/>
    <w:link w:val="Header"/>
    <w:uiPriority w:val="99"/>
    <w:semiHidden/>
    <w:locked/>
    <w:rsid w:val="00E70342"/>
    <w:rPr>
      <w:rFonts w:cs="Times New Roman"/>
      <w:sz w:val="20"/>
      <w:szCs w:val="20"/>
      <w:lang w:eastAsia="zh-CN"/>
    </w:rPr>
  </w:style>
  <w:style w:type="paragraph" w:styleId="Footer">
    <w:name w:val="footer"/>
    <w:basedOn w:val="Normal"/>
    <w:link w:val="FooterChar"/>
    <w:uiPriority w:val="99"/>
    <w:rsid w:val="007513F8"/>
    <w:pPr>
      <w:tabs>
        <w:tab w:val="center" w:pos="4320"/>
        <w:tab w:val="right" w:pos="8640"/>
      </w:tabs>
    </w:pPr>
  </w:style>
  <w:style w:type="character" w:customStyle="1" w:styleId="FooterChar">
    <w:name w:val="Footer Char"/>
    <w:basedOn w:val="DefaultParagraphFont"/>
    <w:link w:val="Footer"/>
    <w:uiPriority w:val="99"/>
    <w:semiHidden/>
    <w:locked/>
    <w:rsid w:val="00E70342"/>
    <w:rPr>
      <w:rFonts w:cs="Times New Roman"/>
      <w:sz w:val="20"/>
      <w:szCs w:val="20"/>
      <w:lang w:eastAsia="zh-CN"/>
    </w:rPr>
  </w:style>
  <w:style w:type="table" w:styleId="TableGrid">
    <w:name w:val="Table Grid"/>
    <w:basedOn w:val="TableNormal"/>
    <w:uiPriority w:val="99"/>
    <w:rsid w:val="00BB3D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
    <w:name w:val="Biblio"/>
    <w:basedOn w:val="Normal"/>
    <w:uiPriority w:val="99"/>
    <w:rsid w:val="007C162B"/>
    <w:pPr>
      <w:ind w:left="360" w:hanging="360"/>
    </w:pPr>
    <w:rPr>
      <w:sz w:val="22"/>
      <w:szCs w:val="22"/>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4</Pages>
  <Words>1596</Words>
  <Characters>9099</Characters>
  <Application>Microsoft Office Outlook</Application>
  <DocSecurity>0</DocSecurity>
  <Lines>0</Lines>
  <Paragraphs>0</Paragraphs>
  <ScaleCrop>false</ScaleCrop>
  <Company>NON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dc:title>
  <dc:subject/>
  <dc:creator>MARIA POPESCU</dc:creator>
  <cp:keywords/>
  <dc:description/>
  <cp:lastModifiedBy>edy</cp:lastModifiedBy>
  <cp:revision>5</cp:revision>
  <cp:lastPrinted>2012-09-08T12:10:00Z</cp:lastPrinted>
  <dcterms:created xsi:type="dcterms:W3CDTF">2016-05-03T12:24:00Z</dcterms:created>
  <dcterms:modified xsi:type="dcterms:W3CDTF">2017-04-02T14:22:00Z</dcterms:modified>
</cp:coreProperties>
</file>