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C71" w:rsidRPr="00EC1579" w:rsidRDefault="00AB5C71" w:rsidP="00EC1579">
      <w:pPr>
        <w:pStyle w:val="Heading2"/>
        <w:numPr>
          <w:ilvl w:val="0"/>
          <w:numId w:val="0"/>
        </w:numPr>
        <w:spacing w:after="120"/>
        <w:ind w:firstLine="567"/>
        <w:jc w:val="center"/>
        <w:rPr>
          <w:sz w:val="20"/>
        </w:rPr>
      </w:pPr>
      <w:r>
        <w:t>FIŞA DISCIPLINEI</w:t>
      </w:r>
    </w:p>
    <w:p w:rsidR="00AB5C71" w:rsidRDefault="00AB5C71">
      <w:pPr>
        <w:pStyle w:val="BodyText2"/>
        <w:rPr>
          <w:b/>
          <w:sz w:val="20"/>
        </w:rPr>
      </w:pPr>
      <w:r>
        <w:rPr>
          <w:b/>
          <w:sz w:val="20"/>
        </w:rPr>
        <w:t>1. Date despre program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AB5C71">
        <w:trPr>
          <w:trHeight w:val="98"/>
        </w:trPr>
        <w:tc>
          <w:tcPr>
            <w:tcW w:w="3402" w:type="dxa"/>
          </w:tcPr>
          <w:p w:rsidR="00AB5C71" w:rsidRDefault="00AB5C71">
            <w:pPr>
              <w:pStyle w:val="Heading1"/>
              <w:numPr>
                <w:ilvl w:val="0"/>
                <w:numId w:val="0"/>
              </w:numPr>
              <w:ind w:left="34"/>
              <w:rPr>
                <w:b w:val="0"/>
                <w:sz w:val="20"/>
                <w:lang w:val="ro-RO"/>
              </w:rPr>
            </w:pPr>
            <w:r>
              <w:rPr>
                <w:b w:val="0"/>
                <w:sz w:val="20"/>
                <w:lang w:val="ro-RO"/>
              </w:rPr>
              <w:t>1.1 Instituţia de învăţământ superior</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Universitatea “Babeş-Bolyai”</w:t>
            </w:r>
          </w:p>
        </w:tc>
      </w:tr>
      <w:tr w:rsidR="00AB5C71">
        <w:tc>
          <w:tcPr>
            <w:tcW w:w="3402" w:type="dxa"/>
          </w:tcPr>
          <w:p w:rsidR="00AB5C71" w:rsidRDefault="00AB5C71">
            <w:pPr>
              <w:pStyle w:val="Heading5"/>
              <w:spacing w:before="0" w:line="240" w:lineRule="auto"/>
              <w:ind w:left="34"/>
              <w:rPr>
                <w:b w:val="0"/>
                <w:sz w:val="20"/>
              </w:rPr>
            </w:pPr>
            <w:r>
              <w:rPr>
                <w:b w:val="0"/>
                <w:sz w:val="20"/>
              </w:rPr>
              <w:t>1.2 Facultatea</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Litere</w:t>
            </w:r>
          </w:p>
        </w:tc>
      </w:tr>
      <w:tr w:rsidR="00AB5C71">
        <w:tc>
          <w:tcPr>
            <w:tcW w:w="3402" w:type="dxa"/>
          </w:tcPr>
          <w:p w:rsidR="00AB5C71" w:rsidRDefault="00AB5C71">
            <w:pPr>
              <w:pStyle w:val="Heading1"/>
              <w:numPr>
                <w:ilvl w:val="0"/>
                <w:numId w:val="0"/>
              </w:numPr>
              <w:ind w:left="34"/>
              <w:rPr>
                <w:b w:val="0"/>
                <w:sz w:val="20"/>
                <w:lang w:val="ro-RO"/>
              </w:rPr>
            </w:pPr>
            <w:r>
              <w:rPr>
                <w:b w:val="0"/>
                <w:sz w:val="20"/>
              </w:rPr>
              <w:t xml:space="preserve">1.3 </w:t>
            </w:r>
            <w:r>
              <w:rPr>
                <w:b w:val="0"/>
                <w:sz w:val="20"/>
                <w:lang w:val="ro-RO"/>
              </w:rPr>
              <w:t>Departamentul</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Limba şi literatura engleză</w:t>
            </w:r>
          </w:p>
        </w:tc>
      </w:tr>
      <w:tr w:rsidR="00AB5C71">
        <w:tc>
          <w:tcPr>
            <w:tcW w:w="3402" w:type="dxa"/>
          </w:tcPr>
          <w:p w:rsidR="00AB5C71" w:rsidRDefault="00AB5C71">
            <w:pPr>
              <w:ind w:left="34"/>
              <w:rPr>
                <w:lang w:val="ro-RO"/>
              </w:rPr>
            </w:pPr>
            <w:r>
              <w:t>1.4</w:t>
            </w:r>
            <w:r>
              <w:rPr>
                <w:b/>
              </w:rPr>
              <w:t xml:space="preserve"> </w:t>
            </w:r>
            <w:r>
              <w:rPr>
                <w:lang w:val="ro-RO"/>
              </w:rPr>
              <w:t>Domeniul de studii</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limbă şi literatură</w:t>
            </w:r>
          </w:p>
        </w:tc>
      </w:tr>
      <w:tr w:rsidR="00AB5C71">
        <w:tc>
          <w:tcPr>
            <w:tcW w:w="3402" w:type="dxa"/>
          </w:tcPr>
          <w:p w:rsidR="00AB5C71" w:rsidRDefault="00AB5C71">
            <w:pPr>
              <w:ind w:left="34"/>
              <w:rPr>
                <w:vertAlign w:val="superscript"/>
                <w:lang w:val="ro-RO"/>
              </w:rPr>
            </w:pPr>
            <w:r>
              <w:t>1.5</w:t>
            </w:r>
            <w:r>
              <w:rPr>
                <w:b/>
              </w:rPr>
              <w:t xml:space="preserve"> </w:t>
            </w:r>
            <w:r>
              <w:rPr>
                <w:lang w:val="ro-RO"/>
              </w:rPr>
              <w:t>Ciclul de studii</w:t>
            </w:r>
            <w:r>
              <w:rPr>
                <w:vertAlign w:val="superscript"/>
                <w:lang w:val="ro-RO"/>
              </w:rPr>
              <w:t>1)</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Masterat</w:t>
            </w:r>
          </w:p>
        </w:tc>
      </w:tr>
      <w:tr w:rsidR="00AB5C71">
        <w:trPr>
          <w:trHeight w:val="106"/>
        </w:trPr>
        <w:tc>
          <w:tcPr>
            <w:tcW w:w="3402" w:type="dxa"/>
          </w:tcPr>
          <w:p w:rsidR="00AB5C71" w:rsidRDefault="00AB5C71">
            <w:pPr>
              <w:pStyle w:val="Heading2"/>
              <w:numPr>
                <w:ilvl w:val="0"/>
                <w:numId w:val="0"/>
              </w:numPr>
              <w:ind w:left="34"/>
              <w:rPr>
                <w:b w:val="0"/>
                <w:sz w:val="20"/>
              </w:rPr>
            </w:pPr>
            <w:r>
              <w:rPr>
                <w:b w:val="0"/>
                <w:sz w:val="20"/>
              </w:rPr>
              <w:t>1.6 Programul de studii/ Calificarea</w:t>
            </w:r>
          </w:p>
        </w:tc>
        <w:tc>
          <w:tcPr>
            <w:tcW w:w="6804" w:type="dxa"/>
          </w:tcPr>
          <w:p w:rsidR="00AB5C71" w:rsidRDefault="00AB5C71">
            <w:pPr>
              <w:pStyle w:val="Heading1"/>
              <w:numPr>
                <w:ilvl w:val="0"/>
                <w:numId w:val="0"/>
              </w:numPr>
              <w:ind w:left="176"/>
              <w:jc w:val="left"/>
              <w:rPr>
                <w:b w:val="0"/>
                <w:sz w:val="20"/>
                <w:lang w:val="ro-RO"/>
              </w:rPr>
            </w:pPr>
            <w:r>
              <w:rPr>
                <w:b w:val="0"/>
                <w:sz w:val="20"/>
                <w:lang w:val="ro-RO"/>
              </w:rPr>
              <w:t>Limbă, literatură şi gen / master în filologie</w:t>
            </w:r>
          </w:p>
        </w:tc>
      </w:tr>
    </w:tbl>
    <w:p w:rsidR="00AB5C71" w:rsidRPr="00AA721E" w:rsidRDefault="00AB5C71">
      <w:pPr>
        <w:rPr>
          <w:b/>
          <w:lang w:val="it-IT"/>
        </w:rPr>
      </w:pPr>
    </w:p>
    <w:p w:rsidR="00AB5C71" w:rsidRDefault="00AB5C71">
      <w:pPr>
        <w:rPr>
          <w:lang w:val="ro-RO"/>
        </w:rPr>
      </w:pPr>
      <w:r>
        <w:rPr>
          <w:b/>
        </w:rPr>
        <w:t xml:space="preserve">2. Date despre disciplină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AB5C71">
        <w:tc>
          <w:tcPr>
            <w:tcW w:w="2410" w:type="dxa"/>
            <w:gridSpan w:val="3"/>
          </w:tcPr>
          <w:p w:rsidR="00AB5C71" w:rsidRDefault="00AB5C71">
            <w:pPr>
              <w:rPr>
                <w:lang w:val="ro-RO"/>
              </w:rPr>
            </w:pPr>
            <w:r>
              <w:rPr>
                <w:lang w:val="ro-RO"/>
              </w:rPr>
              <w:t>2.1 Denumirea disciplinei</w:t>
            </w:r>
          </w:p>
        </w:tc>
        <w:tc>
          <w:tcPr>
            <w:tcW w:w="7796" w:type="dxa"/>
            <w:gridSpan w:val="8"/>
          </w:tcPr>
          <w:p w:rsidR="00AB5C71" w:rsidRDefault="00AB5C71" w:rsidP="00D07062">
            <w:pPr>
              <w:pStyle w:val="Heading7"/>
            </w:pPr>
            <w:r>
              <w:t xml:space="preserve">LME1239 </w:t>
            </w:r>
            <w:r w:rsidRPr="00F40522">
              <w:t>S</w:t>
            </w:r>
            <w:r>
              <w:t xml:space="preserve">intaxă – semantică – pragmatică. Fenomene de interfață </w:t>
            </w:r>
          </w:p>
        </w:tc>
      </w:tr>
      <w:tr w:rsidR="00AB5C71">
        <w:tc>
          <w:tcPr>
            <w:tcW w:w="4678" w:type="dxa"/>
            <w:gridSpan w:val="6"/>
          </w:tcPr>
          <w:p w:rsidR="00AB5C71" w:rsidRDefault="00AB5C71">
            <w:pPr>
              <w:ind w:left="34"/>
              <w:rPr>
                <w:lang w:val="ro-RO"/>
              </w:rPr>
            </w:pPr>
            <w:r>
              <w:rPr>
                <w:lang w:val="ro-RO"/>
              </w:rPr>
              <w:t>2.2 Titularul activităţilor de curs</w:t>
            </w:r>
          </w:p>
        </w:tc>
        <w:tc>
          <w:tcPr>
            <w:tcW w:w="5528" w:type="dxa"/>
            <w:gridSpan w:val="5"/>
          </w:tcPr>
          <w:p w:rsidR="00AB5C71" w:rsidRDefault="00AB5C71" w:rsidP="00D07062">
            <w:pPr>
              <w:pStyle w:val="Heading7"/>
            </w:pPr>
            <w:r>
              <w:t>Prof. univ. dr. Ștefan Oltean</w:t>
            </w:r>
          </w:p>
        </w:tc>
      </w:tr>
      <w:tr w:rsidR="00AB5C71">
        <w:tc>
          <w:tcPr>
            <w:tcW w:w="4678" w:type="dxa"/>
            <w:gridSpan w:val="6"/>
          </w:tcPr>
          <w:p w:rsidR="00AB5C71" w:rsidRDefault="00AB5C71">
            <w:pPr>
              <w:ind w:left="34"/>
              <w:rPr>
                <w:lang w:val="ro-RO"/>
              </w:rPr>
            </w:pPr>
            <w:r>
              <w:rPr>
                <w:lang w:val="ro-RO"/>
              </w:rPr>
              <w:t>2.3 Titularul activităţilor de seminar/ laborator/ proiect</w:t>
            </w:r>
          </w:p>
        </w:tc>
        <w:tc>
          <w:tcPr>
            <w:tcW w:w="5528" w:type="dxa"/>
            <w:gridSpan w:val="5"/>
          </w:tcPr>
          <w:p w:rsidR="00AB5C71" w:rsidRDefault="00AB5C71">
            <w:pPr>
              <w:rPr>
                <w:b/>
                <w:lang w:val="ro-RO"/>
              </w:rPr>
            </w:pPr>
          </w:p>
        </w:tc>
      </w:tr>
      <w:tr w:rsidR="00AB5C71">
        <w:trPr>
          <w:cantSplit/>
          <w:trHeight w:val="345"/>
        </w:trPr>
        <w:tc>
          <w:tcPr>
            <w:tcW w:w="1843" w:type="dxa"/>
            <w:vMerge w:val="restart"/>
          </w:tcPr>
          <w:p w:rsidR="00AB5C71" w:rsidRDefault="00AB5C71">
            <w:pPr>
              <w:ind w:left="34"/>
              <w:rPr>
                <w:lang w:val="ro-RO"/>
              </w:rPr>
            </w:pPr>
            <w:r>
              <w:rPr>
                <w:lang w:val="ro-RO"/>
              </w:rPr>
              <w:t>2.4 Anul de studiu</w:t>
            </w:r>
          </w:p>
        </w:tc>
        <w:tc>
          <w:tcPr>
            <w:tcW w:w="425" w:type="dxa"/>
            <w:vMerge w:val="restart"/>
          </w:tcPr>
          <w:p w:rsidR="00AB5C71" w:rsidRDefault="00AB5C71">
            <w:pPr>
              <w:rPr>
                <w:lang w:val="ro-RO"/>
              </w:rPr>
            </w:pPr>
            <w:r>
              <w:rPr>
                <w:lang w:val="ro-RO"/>
              </w:rPr>
              <w:t>2</w:t>
            </w:r>
          </w:p>
        </w:tc>
        <w:tc>
          <w:tcPr>
            <w:tcW w:w="1417" w:type="dxa"/>
            <w:gridSpan w:val="2"/>
            <w:vMerge w:val="restart"/>
          </w:tcPr>
          <w:p w:rsidR="00AB5C71" w:rsidRDefault="00AB5C71">
            <w:pPr>
              <w:rPr>
                <w:lang w:val="ro-RO"/>
              </w:rPr>
            </w:pPr>
            <w:r>
              <w:rPr>
                <w:lang w:val="ro-RO"/>
              </w:rPr>
              <w:t>2.5 Semestrul</w:t>
            </w:r>
          </w:p>
        </w:tc>
        <w:tc>
          <w:tcPr>
            <w:tcW w:w="426" w:type="dxa"/>
            <w:vMerge w:val="restart"/>
          </w:tcPr>
          <w:p w:rsidR="00AB5C71" w:rsidRDefault="00AB5C71">
            <w:pPr>
              <w:rPr>
                <w:lang w:val="ro-RO"/>
              </w:rPr>
            </w:pPr>
            <w:r>
              <w:rPr>
                <w:lang w:val="ro-RO"/>
              </w:rPr>
              <w:t>1</w:t>
            </w:r>
          </w:p>
        </w:tc>
        <w:tc>
          <w:tcPr>
            <w:tcW w:w="1985" w:type="dxa"/>
            <w:gridSpan w:val="2"/>
            <w:vMerge w:val="restart"/>
          </w:tcPr>
          <w:p w:rsidR="00AB5C71" w:rsidRDefault="00AB5C71">
            <w:pPr>
              <w:rPr>
                <w:lang w:val="ro-RO"/>
              </w:rPr>
            </w:pPr>
            <w:r>
              <w:rPr>
                <w:lang w:val="ro-RO"/>
              </w:rPr>
              <w:t>2.6 Tipul de evaluare</w:t>
            </w:r>
          </w:p>
        </w:tc>
        <w:tc>
          <w:tcPr>
            <w:tcW w:w="425" w:type="dxa"/>
            <w:vMerge w:val="restart"/>
          </w:tcPr>
          <w:p w:rsidR="00AB5C71" w:rsidRDefault="00AB5C71">
            <w:pPr>
              <w:rPr>
                <w:lang w:val="ro-RO"/>
              </w:rPr>
            </w:pPr>
            <w:r>
              <w:rPr>
                <w:lang w:val="ro-RO"/>
              </w:rPr>
              <w:t>E</w:t>
            </w:r>
          </w:p>
        </w:tc>
        <w:tc>
          <w:tcPr>
            <w:tcW w:w="1275" w:type="dxa"/>
            <w:vMerge w:val="restart"/>
          </w:tcPr>
          <w:p w:rsidR="00AB5C71" w:rsidRDefault="00AB5C71">
            <w:pPr>
              <w:rPr>
                <w:vertAlign w:val="superscript"/>
                <w:lang w:val="ro-RO"/>
              </w:rPr>
            </w:pPr>
            <w:r>
              <w:rPr>
                <w:lang w:val="ro-RO"/>
              </w:rPr>
              <w:t>2.7 Regimul disciplinei</w:t>
            </w:r>
          </w:p>
        </w:tc>
        <w:tc>
          <w:tcPr>
            <w:tcW w:w="1558" w:type="dxa"/>
          </w:tcPr>
          <w:p w:rsidR="00AB5C71" w:rsidRDefault="00AB5C71">
            <w:pPr>
              <w:rPr>
                <w:vertAlign w:val="superscript"/>
                <w:lang w:val="ro-RO"/>
              </w:rPr>
            </w:pPr>
            <w:r>
              <w:rPr>
                <w:lang w:val="ro-RO"/>
              </w:rPr>
              <w:t>Conţinut</w:t>
            </w:r>
            <w:r>
              <w:rPr>
                <w:vertAlign w:val="superscript"/>
                <w:lang w:val="ro-RO"/>
              </w:rPr>
              <w:t>2)</w:t>
            </w:r>
          </w:p>
        </w:tc>
        <w:tc>
          <w:tcPr>
            <w:tcW w:w="852" w:type="dxa"/>
          </w:tcPr>
          <w:p w:rsidR="00AB5C71" w:rsidRDefault="00AB5C71">
            <w:pPr>
              <w:rPr>
                <w:lang w:val="ro-RO"/>
              </w:rPr>
            </w:pPr>
            <w:r>
              <w:rPr>
                <w:lang w:val="ro-RO"/>
              </w:rPr>
              <w:t>DS</w:t>
            </w:r>
          </w:p>
        </w:tc>
      </w:tr>
      <w:tr w:rsidR="00AB5C71">
        <w:trPr>
          <w:cantSplit/>
          <w:trHeight w:val="345"/>
        </w:trPr>
        <w:tc>
          <w:tcPr>
            <w:tcW w:w="1843" w:type="dxa"/>
            <w:vMerge/>
          </w:tcPr>
          <w:p w:rsidR="00AB5C71" w:rsidRDefault="00AB5C71">
            <w:pPr>
              <w:ind w:left="318"/>
              <w:rPr>
                <w:lang w:val="ro-RO"/>
              </w:rPr>
            </w:pPr>
          </w:p>
        </w:tc>
        <w:tc>
          <w:tcPr>
            <w:tcW w:w="425" w:type="dxa"/>
            <w:vMerge/>
          </w:tcPr>
          <w:p w:rsidR="00AB5C71" w:rsidRDefault="00AB5C71">
            <w:pPr>
              <w:rPr>
                <w:lang w:val="ro-RO"/>
              </w:rPr>
            </w:pPr>
          </w:p>
        </w:tc>
        <w:tc>
          <w:tcPr>
            <w:tcW w:w="1417" w:type="dxa"/>
            <w:gridSpan w:val="2"/>
            <w:vMerge/>
          </w:tcPr>
          <w:p w:rsidR="00AB5C71" w:rsidRDefault="00AB5C71">
            <w:pPr>
              <w:rPr>
                <w:lang w:val="ro-RO"/>
              </w:rPr>
            </w:pPr>
          </w:p>
        </w:tc>
        <w:tc>
          <w:tcPr>
            <w:tcW w:w="426" w:type="dxa"/>
            <w:vMerge/>
          </w:tcPr>
          <w:p w:rsidR="00AB5C71" w:rsidRDefault="00AB5C71">
            <w:pPr>
              <w:rPr>
                <w:lang w:val="ro-RO"/>
              </w:rPr>
            </w:pPr>
          </w:p>
        </w:tc>
        <w:tc>
          <w:tcPr>
            <w:tcW w:w="1985" w:type="dxa"/>
            <w:gridSpan w:val="2"/>
            <w:vMerge/>
          </w:tcPr>
          <w:p w:rsidR="00AB5C71" w:rsidRDefault="00AB5C71">
            <w:pPr>
              <w:rPr>
                <w:lang w:val="ro-RO"/>
              </w:rPr>
            </w:pPr>
          </w:p>
        </w:tc>
        <w:tc>
          <w:tcPr>
            <w:tcW w:w="425" w:type="dxa"/>
            <w:vMerge/>
          </w:tcPr>
          <w:p w:rsidR="00AB5C71" w:rsidRDefault="00AB5C71">
            <w:pPr>
              <w:rPr>
                <w:lang w:val="ro-RO"/>
              </w:rPr>
            </w:pPr>
          </w:p>
        </w:tc>
        <w:tc>
          <w:tcPr>
            <w:tcW w:w="1275" w:type="dxa"/>
            <w:vMerge/>
          </w:tcPr>
          <w:p w:rsidR="00AB5C71" w:rsidRDefault="00AB5C71">
            <w:pPr>
              <w:rPr>
                <w:lang w:val="ro-RO"/>
              </w:rPr>
            </w:pPr>
          </w:p>
        </w:tc>
        <w:tc>
          <w:tcPr>
            <w:tcW w:w="1558" w:type="dxa"/>
          </w:tcPr>
          <w:p w:rsidR="00AB5C71" w:rsidRDefault="00AB5C71">
            <w:pPr>
              <w:rPr>
                <w:vertAlign w:val="superscript"/>
                <w:lang w:val="ro-RO"/>
              </w:rPr>
            </w:pPr>
            <w:r>
              <w:rPr>
                <w:lang w:val="ro-RO"/>
              </w:rPr>
              <w:t>Obligativitate</w:t>
            </w:r>
            <w:r>
              <w:rPr>
                <w:vertAlign w:val="superscript"/>
                <w:lang w:val="ro-RO"/>
              </w:rPr>
              <w:t>3)</w:t>
            </w:r>
          </w:p>
        </w:tc>
        <w:tc>
          <w:tcPr>
            <w:tcW w:w="852" w:type="dxa"/>
          </w:tcPr>
          <w:p w:rsidR="00AB5C71" w:rsidRDefault="00AB5C71">
            <w:pPr>
              <w:rPr>
                <w:lang w:val="ro-RO"/>
              </w:rPr>
            </w:pPr>
            <w:r>
              <w:rPr>
                <w:lang w:val="ro-RO"/>
              </w:rPr>
              <w:t>DO</w:t>
            </w:r>
          </w:p>
        </w:tc>
      </w:tr>
    </w:tbl>
    <w:p w:rsidR="00AB5C71" w:rsidRDefault="00AB5C71">
      <w:pPr>
        <w:pStyle w:val="BodyText2"/>
        <w:jc w:val="left"/>
        <w:rPr>
          <w:b/>
          <w:sz w:val="20"/>
        </w:rPr>
      </w:pPr>
    </w:p>
    <w:p w:rsidR="00AB5C71" w:rsidRDefault="00AB5C71">
      <w:pPr>
        <w:pStyle w:val="BodyText2"/>
        <w:jc w:val="left"/>
        <w:rPr>
          <w:b/>
          <w:sz w:val="20"/>
        </w:rPr>
      </w:pPr>
      <w:r>
        <w:rPr>
          <w:b/>
          <w:sz w:val="20"/>
        </w:rPr>
        <w:t xml:space="preserve">3. Timpul total estimat </w:t>
      </w:r>
      <w:r>
        <w:rPr>
          <w:sz w:val="20"/>
        </w:rPr>
        <w:t>(ore pe semestru al activităţilor didactice)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AB5C71">
        <w:trPr>
          <w:trHeight w:val="248"/>
        </w:trPr>
        <w:tc>
          <w:tcPr>
            <w:tcW w:w="3399" w:type="dxa"/>
            <w:gridSpan w:val="2"/>
          </w:tcPr>
          <w:p w:rsidR="00AB5C71" w:rsidRDefault="00AB5C71">
            <w:pPr>
              <w:pStyle w:val="Heading2"/>
              <w:numPr>
                <w:ilvl w:val="0"/>
                <w:numId w:val="0"/>
              </w:numPr>
              <w:rPr>
                <w:b w:val="0"/>
                <w:sz w:val="20"/>
              </w:rPr>
            </w:pPr>
            <w:r>
              <w:rPr>
                <w:b w:val="0"/>
                <w:sz w:val="20"/>
              </w:rPr>
              <w:t>3.1 Număr de ore pe săptămână</w:t>
            </w:r>
          </w:p>
        </w:tc>
        <w:tc>
          <w:tcPr>
            <w:tcW w:w="712" w:type="dxa"/>
          </w:tcPr>
          <w:p w:rsidR="00AB5C71" w:rsidRDefault="00AB5C71">
            <w:pPr>
              <w:rPr>
                <w:b/>
                <w:lang w:val="fr-FR"/>
              </w:rPr>
            </w:pPr>
            <w:r>
              <w:rPr>
                <w:b/>
                <w:lang w:val="fr-FR"/>
              </w:rPr>
              <w:t>2</w:t>
            </w:r>
          </w:p>
        </w:tc>
        <w:tc>
          <w:tcPr>
            <w:tcW w:w="1839" w:type="dxa"/>
          </w:tcPr>
          <w:p w:rsidR="00AB5C71" w:rsidRDefault="00AB5C71">
            <w:r>
              <w:t>din care: 3.2 curs</w:t>
            </w:r>
          </w:p>
        </w:tc>
        <w:tc>
          <w:tcPr>
            <w:tcW w:w="709" w:type="dxa"/>
          </w:tcPr>
          <w:p w:rsidR="00AB5C71" w:rsidRDefault="00AB5C71">
            <w:pPr>
              <w:rPr>
                <w:b/>
              </w:rPr>
            </w:pPr>
            <w:r>
              <w:rPr>
                <w:b/>
              </w:rPr>
              <w:t>2</w:t>
            </w:r>
          </w:p>
        </w:tc>
        <w:tc>
          <w:tcPr>
            <w:tcW w:w="2687" w:type="dxa"/>
          </w:tcPr>
          <w:p w:rsidR="00AB5C71" w:rsidRDefault="00AB5C71">
            <w:r>
              <w:t>3.3 seminar/ laborator/ proiect</w:t>
            </w:r>
          </w:p>
        </w:tc>
        <w:tc>
          <w:tcPr>
            <w:tcW w:w="856" w:type="dxa"/>
          </w:tcPr>
          <w:p w:rsidR="00AB5C71" w:rsidRDefault="00AB5C71">
            <w:pPr>
              <w:rPr>
                <w:b/>
              </w:rPr>
            </w:pPr>
            <w:r>
              <w:rPr>
                <w:b/>
              </w:rPr>
              <w:t>0</w:t>
            </w:r>
          </w:p>
        </w:tc>
      </w:tr>
      <w:tr w:rsidR="00AB5C71">
        <w:trPr>
          <w:trHeight w:val="247"/>
        </w:trPr>
        <w:tc>
          <w:tcPr>
            <w:tcW w:w="3399" w:type="dxa"/>
            <w:gridSpan w:val="2"/>
          </w:tcPr>
          <w:p w:rsidR="00AB5C71" w:rsidRDefault="00AB5C71">
            <w:pPr>
              <w:pStyle w:val="Heading2"/>
              <w:numPr>
                <w:ilvl w:val="0"/>
                <w:numId w:val="0"/>
              </w:numPr>
              <w:rPr>
                <w:b w:val="0"/>
                <w:sz w:val="20"/>
              </w:rPr>
            </w:pPr>
            <w:r>
              <w:rPr>
                <w:b w:val="0"/>
                <w:sz w:val="20"/>
              </w:rPr>
              <w:t>3.4 Total ore din planul de învăţământ</w:t>
            </w:r>
          </w:p>
        </w:tc>
        <w:tc>
          <w:tcPr>
            <w:tcW w:w="712" w:type="dxa"/>
          </w:tcPr>
          <w:p w:rsidR="00AB5C71" w:rsidRDefault="00AB5C71">
            <w:pPr>
              <w:pStyle w:val="Heading2"/>
              <w:numPr>
                <w:ilvl w:val="0"/>
                <w:numId w:val="0"/>
              </w:numPr>
              <w:rPr>
                <w:b w:val="0"/>
                <w:sz w:val="20"/>
              </w:rPr>
            </w:pPr>
            <w:r>
              <w:rPr>
                <w:b w:val="0"/>
                <w:sz w:val="20"/>
              </w:rPr>
              <w:t>28</w:t>
            </w:r>
          </w:p>
        </w:tc>
        <w:tc>
          <w:tcPr>
            <w:tcW w:w="1839" w:type="dxa"/>
          </w:tcPr>
          <w:p w:rsidR="00AB5C71" w:rsidRDefault="00AB5C71">
            <w:pPr>
              <w:pStyle w:val="Heading2"/>
              <w:numPr>
                <w:ilvl w:val="0"/>
                <w:numId w:val="0"/>
              </w:numPr>
              <w:rPr>
                <w:b w:val="0"/>
                <w:sz w:val="20"/>
              </w:rPr>
            </w:pPr>
            <w:r>
              <w:rPr>
                <w:b w:val="0"/>
                <w:sz w:val="20"/>
              </w:rPr>
              <w:t>din care: 3.5 curs</w:t>
            </w:r>
          </w:p>
        </w:tc>
        <w:tc>
          <w:tcPr>
            <w:tcW w:w="709" w:type="dxa"/>
          </w:tcPr>
          <w:p w:rsidR="00AB5C71" w:rsidRDefault="00AB5C71">
            <w:pPr>
              <w:pStyle w:val="Heading2"/>
              <w:numPr>
                <w:ilvl w:val="0"/>
                <w:numId w:val="0"/>
              </w:numPr>
              <w:rPr>
                <w:b w:val="0"/>
                <w:sz w:val="20"/>
              </w:rPr>
            </w:pPr>
            <w:r>
              <w:rPr>
                <w:b w:val="0"/>
                <w:sz w:val="20"/>
              </w:rPr>
              <w:t>28</w:t>
            </w:r>
          </w:p>
        </w:tc>
        <w:tc>
          <w:tcPr>
            <w:tcW w:w="2687" w:type="dxa"/>
          </w:tcPr>
          <w:p w:rsidR="00AB5C71" w:rsidRDefault="00AB5C71">
            <w:pPr>
              <w:pStyle w:val="Heading2"/>
              <w:numPr>
                <w:ilvl w:val="0"/>
                <w:numId w:val="0"/>
              </w:numPr>
              <w:rPr>
                <w:b w:val="0"/>
                <w:sz w:val="20"/>
              </w:rPr>
            </w:pPr>
            <w:r>
              <w:rPr>
                <w:b w:val="0"/>
                <w:sz w:val="20"/>
              </w:rPr>
              <w:t>3.6 seminar/ laborator/ proiect</w:t>
            </w:r>
          </w:p>
        </w:tc>
        <w:tc>
          <w:tcPr>
            <w:tcW w:w="856" w:type="dxa"/>
          </w:tcPr>
          <w:p w:rsidR="00AB5C71" w:rsidRDefault="00AB5C71">
            <w:pPr>
              <w:pStyle w:val="Heading2"/>
              <w:numPr>
                <w:ilvl w:val="0"/>
                <w:numId w:val="0"/>
              </w:numPr>
              <w:rPr>
                <w:b w:val="0"/>
                <w:sz w:val="20"/>
              </w:rPr>
            </w:pPr>
            <w:r>
              <w:rPr>
                <w:b w:val="0"/>
                <w:sz w:val="20"/>
              </w:rPr>
              <w:t>0</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Distribuţia fondului de timp</w:t>
            </w:r>
          </w:p>
        </w:tc>
        <w:tc>
          <w:tcPr>
            <w:tcW w:w="856" w:type="dxa"/>
          </w:tcPr>
          <w:p w:rsidR="00AB5C71" w:rsidRDefault="00AB5C71">
            <w:pPr>
              <w:pStyle w:val="Heading2"/>
              <w:numPr>
                <w:ilvl w:val="0"/>
                <w:numId w:val="0"/>
              </w:numPr>
              <w:rPr>
                <w:b w:val="0"/>
                <w:sz w:val="20"/>
              </w:rPr>
            </w:pPr>
            <w:r>
              <w:rPr>
                <w:b w:val="0"/>
                <w:sz w:val="20"/>
              </w:rPr>
              <w:t>ore</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Studiul după manual, suport de curs, bibliografie şi notiţe</w:t>
            </w:r>
          </w:p>
        </w:tc>
        <w:tc>
          <w:tcPr>
            <w:tcW w:w="856" w:type="dxa"/>
          </w:tcPr>
          <w:p w:rsidR="00AB5C71" w:rsidRDefault="00AB5C71">
            <w:pPr>
              <w:pStyle w:val="Heading2"/>
              <w:numPr>
                <w:ilvl w:val="0"/>
                <w:numId w:val="0"/>
              </w:numPr>
              <w:rPr>
                <w:b w:val="0"/>
                <w:sz w:val="20"/>
              </w:rPr>
            </w:pPr>
            <w:r>
              <w:rPr>
                <w:b w:val="0"/>
                <w:sz w:val="20"/>
              </w:rPr>
              <w:t>28</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Documentare suplimentară în bibliotecă, pe platformele electronice de specialitate şi pe teren</w:t>
            </w:r>
          </w:p>
        </w:tc>
        <w:tc>
          <w:tcPr>
            <w:tcW w:w="856" w:type="dxa"/>
          </w:tcPr>
          <w:p w:rsidR="00AB5C71" w:rsidRDefault="00AB5C71" w:rsidP="00845D46">
            <w:pPr>
              <w:pStyle w:val="Heading2"/>
              <w:numPr>
                <w:ilvl w:val="0"/>
                <w:numId w:val="0"/>
              </w:numPr>
              <w:rPr>
                <w:b w:val="0"/>
                <w:sz w:val="20"/>
              </w:rPr>
            </w:pPr>
            <w:r>
              <w:rPr>
                <w:b w:val="0"/>
                <w:sz w:val="20"/>
              </w:rPr>
              <w:t>20</w:t>
            </w:r>
          </w:p>
        </w:tc>
      </w:tr>
      <w:tr w:rsidR="00AB5C71">
        <w:trPr>
          <w:trHeight w:val="247"/>
        </w:trPr>
        <w:tc>
          <w:tcPr>
            <w:tcW w:w="9346" w:type="dxa"/>
            <w:gridSpan w:val="6"/>
          </w:tcPr>
          <w:p w:rsidR="00AB5C71" w:rsidRDefault="00AB5C71">
            <w:pPr>
              <w:pStyle w:val="Heading2"/>
              <w:numPr>
                <w:ilvl w:val="0"/>
                <w:numId w:val="0"/>
              </w:numPr>
              <w:rPr>
                <w:b w:val="0"/>
                <w:sz w:val="20"/>
                <w:lang w:val="it-IT"/>
              </w:rPr>
            </w:pPr>
            <w:r>
              <w:rPr>
                <w:b w:val="0"/>
                <w:sz w:val="20"/>
                <w:lang w:val="it-IT"/>
              </w:rPr>
              <w:t>Pregătire seminarii/ laboratoare/ proiecte, teme, referate, portofolii şi eseuri</w:t>
            </w:r>
          </w:p>
        </w:tc>
        <w:tc>
          <w:tcPr>
            <w:tcW w:w="856" w:type="dxa"/>
          </w:tcPr>
          <w:p w:rsidR="00AB5C71" w:rsidRDefault="00AB5C71">
            <w:pPr>
              <w:pStyle w:val="Heading2"/>
              <w:numPr>
                <w:ilvl w:val="0"/>
                <w:numId w:val="0"/>
              </w:numPr>
              <w:rPr>
                <w:b w:val="0"/>
                <w:sz w:val="20"/>
              </w:rPr>
            </w:pPr>
            <w:r>
              <w:rPr>
                <w:b w:val="0"/>
                <w:sz w:val="20"/>
              </w:rPr>
              <w:t>10</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Tutoriat</w:t>
            </w:r>
          </w:p>
        </w:tc>
        <w:tc>
          <w:tcPr>
            <w:tcW w:w="856" w:type="dxa"/>
          </w:tcPr>
          <w:p w:rsidR="00AB5C71" w:rsidRDefault="00AB5C71">
            <w:pPr>
              <w:pStyle w:val="Heading2"/>
              <w:numPr>
                <w:ilvl w:val="0"/>
                <w:numId w:val="0"/>
              </w:numPr>
              <w:rPr>
                <w:b w:val="0"/>
                <w:sz w:val="20"/>
              </w:rPr>
            </w:pPr>
            <w:r>
              <w:rPr>
                <w:b w:val="0"/>
                <w:sz w:val="20"/>
              </w:rPr>
              <w:t>10</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Examinări</w:t>
            </w:r>
          </w:p>
        </w:tc>
        <w:tc>
          <w:tcPr>
            <w:tcW w:w="856" w:type="dxa"/>
          </w:tcPr>
          <w:p w:rsidR="00AB5C71" w:rsidRDefault="00AB5C71">
            <w:pPr>
              <w:pStyle w:val="Heading2"/>
              <w:numPr>
                <w:ilvl w:val="0"/>
                <w:numId w:val="0"/>
              </w:numPr>
              <w:rPr>
                <w:b w:val="0"/>
                <w:sz w:val="20"/>
              </w:rPr>
            </w:pPr>
            <w:r>
              <w:rPr>
                <w:b w:val="0"/>
                <w:sz w:val="20"/>
              </w:rPr>
              <w:t>2</w:t>
            </w:r>
          </w:p>
        </w:tc>
      </w:tr>
      <w:tr w:rsidR="00AB5C71">
        <w:trPr>
          <w:trHeight w:val="247"/>
        </w:trPr>
        <w:tc>
          <w:tcPr>
            <w:tcW w:w="9346" w:type="dxa"/>
            <w:gridSpan w:val="6"/>
          </w:tcPr>
          <w:p w:rsidR="00AB5C71" w:rsidRDefault="00AB5C71">
            <w:pPr>
              <w:pStyle w:val="Heading2"/>
              <w:numPr>
                <w:ilvl w:val="0"/>
                <w:numId w:val="0"/>
              </w:numPr>
              <w:rPr>
                <w:b w:val="0"/>
                <w:sz w:val="20"/>
              </w:rPr>
            </w:pPr>
            <w:r>
              <w:rPr>
                <w:b w:val="0"/>
                <w:sz w:val="20"/>
              </w:rPr>
              <w:t>Alte activităţi.....................................</w:t>
            </w:r>
          </w:p>
        </w:tc>
        <w:tc>
          <w:tcPr>
            <w:tcW w:w="856" w:type="dxa"/>
          </w:tcPr>
          <w:p w:rsidR="00AB5C71" w:rsidRDefault="00AB5C71">
            <w:pPr>
              <w:pStyle w:val="Heading2"/>
              <w:numPr>
                <w:ilvl w:val="0"/>
                <w:numId w:val="0"/>
              </w:numPr>
              <w:rPr>
                <w:b w:val="0"/>
                <w:sz w:val="20"/>
              </w:rPr>
            </w:pPr>
          </w:p>
        </w:tc>
      </w:tr>
      <w:tr w:rsidR="00AB5C71">
        <w:trPr>
          <w:gridAfter w:val="4"/>
          <w:wAfter w:w="6091" w:type="dxa"/>
          <w:trHeight w:val="247"/>
        </w:trPr>
        <w:tc>
          <w:tcPr>
            <w:tcW w:w="3116" w:type="dxa"/>
          </w:tcPr>
          <w:p w:rsidR="00AB5C71" w:rsidRDefault="00AB5C71">
            <w:pPr>
              <w:pStyle w:val="Heading2"/>
              <w:numPr>
                <w:ilvl w:val="0"/>
                <w:numId w:val="0"/>
              </w:numPr>
              <w:rPr>
                <w:sz w:val="20"/>
              </w:rPr>
            </w:pPr>
            <w:r>
              <w:rPr>
                <w:sz w:val="20"/>
              </w:rPr>
              <w:t>3.7 Total ore studiu individual</w:t>
            </w:r>
          </w:p>
        </w:tc>
        <w:tc>
          <w:tcPr>
            <w:tcW w:w="995" w:type="dxa"/>
            <w:gridSpan w:val="2"/>
          </w:tcPr>
          <w:p w:rsidR="00AB5C71" w:rsidRDefault="00AB5C71">
            <w:pPr>
              <w:pStyle w:val="Heading2"/>
              <w:numPr>
                <w:ilvl w:val="0"/>
                <w:numId w:val="0"/>
              </w:numPr>
              <w:rPr>
                <w:b w:val="0"/>
                <w:sz w:val="20"/>
              </w:rPr>
            </w:pPr>
            <w:r>
              <w:rPr>
                <w:b w:val="0"/>
                <w:sz w:val="20"/>
              </w:rPr>
              <w:t>70</w:t>
            </w:r>
          </w:p>
        </w:tc>
      </w:tr>
      <w:tr w:rsidR="00AB5C71">
        <w:trPr>
          <w:gridAfter w:val="4"/>
          <w:wAfter w:w="6091" w:type="dxa"/>
          <w:trHeight w:val="247"/>
        </w:trPr>
        <w:tc>
          <w:tcPr>
            <w:tcW w:w="3116" w:type="dxa"/>
          </w:tcPr>
          <w:p w:rsidR="00AB5C71" w:rsidRDefault="00AB5C71">
            <w:pPr>
              <w:pStyle w:val="Heading2"/>
              <w:numPr>
                <w:ilvl w:val="0"/>
                <w:numId w:val="0"/>
              </w:numPr>
              <w:rPr>
                <w:sz w:val="20"/>
              </w:rPr>
            </w:pPr>
            <w:r>
              <w:rPr>
                <w:sz w:val="20"/>
              </w:rPr>
              <w:t>3.8 Total ore pe semestru</w:t>
            </w:r>
          </w:p>
        </w:tc>
        <w:tc>
          <w:tcPr>
            <w:tcW w:w="995" w:type="dxa"/>
            <w:gridSpan w:val="2"/>
          </w:tcPr>
          <w:p w:rsidR="00AB5C71" w:rsidRDefault="00AB5C71">
            <w:pPr>
              <w:pStyle w:val="Heading2"/>
              <w:numPr>
                <w:ilvl w:val="0"/>
                <w:numId w:val="0"/>
              </w:numPr>
              <w:rPr>
                <w:b w:val="0"/>
                <w:sz w:val="20"/>
              </w:rPr>
            </w:pPr>
            <w:r>
              <w:rPr>
                <w:b w:val="0"/>
                <w:sz w:val="20"/>
              </w:rPr>
              <w:t>98</w:t>
            </w:r>
          </w:p>
        </w:tc>
      </w:tr>
      <w:tr w:rsidR="00AB5C71">
        <w:trPr>
          <w:gridAfter w:val="4"/>
          <w:wAfter w:w="6091" w:type="dxa"/>
          <w:trHeight w:val="247"/>
        </w:trPr>
        <w:tc>
          <w:tcPr>
            <w:tcW w:w="3116" w:type="dxa"/>
          </w:tcPr>
          <w:p w:rsidR="00AB5C71" w:rsidRDefault="00AB5C71">
            <w:pPr>
              <w:pStyle w:val="Heading2"/>
              <w:numPr>
                <w:ilvl w:val="0"/>
                <w:numId w:val="0"/>
              </w:numPr>
              <w:rPr>
                <w:sz w:val="20"/>
                <w:vertAlign w:val="superscript"/>
              </w:rPr>
            </w:pPr>
            <w:r>
              <w:rPr>
                <w:sz w:val="20"/>
              </w:rPr>
              <w:t>3.9 Numărul de credite</w:t>
            </w:r>
            <w:r>
              <w:rPr>
                <w:sz w:val="20"/>
                <w:vertAlign w:val="superscript"/>
              </w:rPr>
              <w:t>4)</w:t>
            </w:r>
          </w:p>
        </w:tc>
        <w:tc>
          <w:tcPr>
            <w:tcW w:w="995" w:type="dxa"/>
            <w:gridSpan w:val="2"/>
          </w:tcPr>
          <w:p w:rsidR="00AB5C71" w:rsidRDefault="00AB5C71">
            <w:pPr>
              <w:pStyle w:val="Heading2"/>
              <w:numPr>
                <w:ilvl w:val="0"/>
                <w:numId w:val="0"/>
              </w:numPr>
              <w:rPr>
                <w:b w:val="0"/>
                <w:sz w:val="20"/>
              </w:rPr>
            </w:pPr>
            <w:r>
              <w:rPr>
                <w:b w:val="0"/>
                <w:sz w:val="20"/>
              </w:rPr>
              <w:t>4</w:t>
            </w:r>
          </w:p>
        </w:tc>
      </w:tr>
    </w:tbl>
    <w:p w:rsidR="00AB5C71" w:rsidRDefault="00AB5C71">
      <w:pPr>
        <w:rPr>
          <w:b/>
          <w:lang w:val="ro-RO"/>
        </w:rPr>
      </w:pPr>
    </w:p>
    <w:p w:rsidR="00AB5C71" w:rsidRDefault="00AB5C71">
      <w:pPr>
        <w:rPr>
          <w:lang w:val="ro-RO"/>
        </w:rPr>
      </w:pPr>
      <w:r>
        <w:rPr>
          <w:b/>
          <w:lang w:val="ro-RO"/>
        </w:rPr>
        <w:t xml:space="preserve">4. Precondiţii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7512"/>
      </w:tblGrid>
      <w:tr w:rsidR="00AB5C71">
        <w:tc>
          <w:tcPr>
            <w:tcW w:w="2694" w:type="dxa"/>
          </w:tcPr>
          <w:p w:rsidR="00AB5C71" w:rsidRDefault="00AB5C71">
            <w:pPr>
              <w:rPr>
                <w:lang w:val="ro-RO"/>
              </w:rPr>
            </w:pPr>
            <w:r>
              <w:rPr>
                <w:lang w:val="ro-RO"/>
              </w:rPr>
              <w:t>4.1 de curriculum</w:t>
            </w:r>
          </w:p>
        </w:tc>
        <w:tc>
          <w:tcPr>
            <w:tcW w:w="7512" w:type="dxa"/>
          </w:tcPr>
          <w:p w:rsidR="00AB5C71" w:rsidRDefault="00AB5C71">
            <w:pPr>
              <w:numPr>
                <w:ilvl w:val="0"/>
                <w:numId w:val="3"/>
              </w:numPr>
              <w:rPr>
                <w:lang w:val="ro-RO"/>
              </w:rPr>
            </w:pPr>
          </w:p>
        </w:tc>
      </w:tr>
      <w:tr w:rsidR="00AB5C71">
        <w:tc>
          <w:tcPr>
            <w:tcW w:w="2694" w:type="dxa"/>
          </w:tcPr>
          <w:p w:rsidR="00AB5C71" w:rsidRDefault="00AB5C71">
            <w:pPr>
              <w:rPr>
                <w:lang w:val="ro-RO"/>
              </w:rPr>
            </w:pPr>
            <w:r>
              <w:rPr>
                <w:lang w:val="ro-RO"/>
              </w:rPr>
              <w:t>4.2 de competenţe</w:t>
            </w:r>
          </w:p>
        </w:tc>
        <w:tc>
          <w:tcPr>
            <w:tcW w:w="7512" w:type="dxa"/>
          </w:tcPr>
          <w:p w:rsidR="00AB5C71" w:rsidRDefault="00AB5C71">
            <w:pPr>
              <w:numPr>
                <w:ilvl w:val="0"/>
                <w:numId w:val="3"/>
              </w:numPr>
              <w:rPr>
                <w:lang w:val="ro-RO"/>
              </w:rPr>
            </w:pPr>
          </w:p>
        </w:tc>
      </w:tr>
    </w:tbl>
    <w:p w:rsidR="00AB5C71" w:rsidRDefault="00AB5C71">
      <w:pPr>
        <w:rPr>
          <w:b/>
          <w:lang w:val="ro-RO"/>
        </w:rPr>
      </w:pPr>
    </w:p>
    <w:p w:rsidR="00AB5C71" w:rsidRDefault="00AB5C71">
      <w:pPr>
        <w:rPr>
          <w:lang w:val="ro-RO"/>
        </w:rPr>
      </w:pPr>
      <w:r>
        <w:rPr>
          <w:b/>
          <w:lang w:val="ro-RO"/>
        </w:rPr>
        <w:t xml:space="preserve">5. 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7229"/>
      </w:tblGrid>
      <w:tr w:rsidR="00AB5C71">
        <w:tc>
          <w:tcPr>
            <w:tcW w:w="2977" w:type="dxa"/>
          </w:tcPr>
          <w:p w:rsidR="00AB5C71" w:rsidRDefault="00AB5C71">
            <w:pPr>
              <w:rPr>
                <w:lang w:val="ro-RO"/>
              </w:rPr>
            </w:pPr>
            <w:r>
              <w:rPr>
                <w:lang w:val="ro-RO"/>
              </w:rPr>
              <w:t>5.1 de desfăşurare a cursului</w:t>
            </w:r>
          </w:p>
        </w:tc>
        <w:tc>
          <w:tcPr>
            <w:tcW w:w="7229" w:type="dxa"/>
          </w:tcPr>
          <w:p w:rsidR="00AB5C71" w:rsidRDefault="00AB5C71">
            <w:pPr>
              <w:numPr>
                <w:ilvl w:val="0"/>
                <w:numId w:val="3"/>
              </w:numPr>
              <w:rPr>
                <w:lang w:val="ro-RO"/>
              </w:rPr>
            </w:pPr>
            <w:r>
              <w:rPr>
                <w:lang w:val="ro-RO"/>
              </w:rPr>
              <w:t>sală de curs dotată cu tablă, calculator şi videoproiector</w:t>
            </w:r>
          </w:p>
        </w:tc>
      </w:tr>
      <w:tr w:rsidR="00AB5C71">
        <w:tc>
          <w:tcPr>
            <w:tcW w:w="2977" w:type="dxa"/>
          </w:tcPr>
          <w:p w:rsidR="00AB5C71" w:rsidRDefault="00AB5C71">
            <w:pPr>
              <w:rPr>
                <w:lang w:val="ro-RO"/>
              </w:rPr>
            </w:pPr>
            <w:r>
              <w:rPr>
                <w:lang w:val="ro-RO"/>
              </w:rPr>
              <w:t>5.2 de desfăşurare a seminarului/ laboratorului/ proiectului</w:t>
            </w:r>
          </w:p>
        </w:tc>
        <w:tc>
          <w:tcPr>
            <w:tcW w:w="7229" w:type="dxa"/>
          </w:tcPr>
          <w:p w:rsidR="00AB5C71" w:rsidRDefault="00AB5C71">
            <w:pPr>
              <w:numPr>
                <w:ilvl w:val="0"/>
                <w:numId w:val="3"/>
              </w:numPr>
              <w:rPr>
                <w:lang w:val="ro-RO"/>
              </w:rPr>
            </w:pPr>
            <w:r>
              <w:rPr>
                <w:lang w:val="ro-RO"/>
              </w:rPr>
              <w:t>sală de curs dotată cu tablă, calculator şi videoproiector</w:t>
            </w:r>
          </w:p>
        </w:tc>
      </w:tr>
    </w:tbl>
    <w:p w:rsidR="00AB5C71" w:rsidRDefault="00AB5C71">
      <w:pPr>
        <w:rPr>
          <w:b/>
          <w:lang w:val="ro-RO"/>
        </w:rPr>
      </w:pPr>
    </w:p>
    <w:p w:rsidR="00AB5C71" w:rsidRDefault="00AB5C71">
      <w:pPr>
        <w:rPr>
          <w:b/>
          <w:lang w:val="ro-RO"/>
        </w:rPr>
      </w:pPr>
      <w:r>
        <w:rPr>
          <w:b/>
          <w:lang w:val="ro-RO"/>
        </w:rPr>
        <w:t>6. Competenţe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9639"/>
      </w:tblGrid>
      <w:tr w:rsidR="00AB5C71">
        <w:trPr>
          <w:cantSplit/>
          <w:trHeight w:val="2289"/>
        </w:trPr>
        <w:tc>
          <w:tcPr>
            <w:tcW w:w="567" w:type="dxa"/>
            <w:textDirection w:val="btLr"/>
          </w:tcPr>
          <w:p w:rsidR="00AB5C71" w:rsidRDefault="00AB5C71">
            <w:pPr>
              <w:ind w:left="113" w:right="113"/>
              <w:rPr>
                <w:lang w:val="ro-RO"/>
              </w:rPr>
            </w:pPr>
            <w:r>
              <w:rPr>
                <w:lang w:val="ro-RO"/>
              </w:rPr>
              <w:t>Competenţe profesionale</w:t>
            </w:r>
          </w:p>
        </w:tc>
        <w:tc>
          <w:tcPr>
            <w:tcW w:w="9639" w:type="dxa"/>
          </w:tcPr>
          <w:p w:rsidR="00AB5C71" w:rsidRPr="00AA721E" w:rsidRDefault="00AB5C71">
            <w:pPr>
              <w:autoSpaceDE w:val="0"/>
              <w:autoSpaceDN w:val="0"/>
              <w:adjustRightInd w:val="0"/>
              <w:rPr>
                <w:lang w:val="it-IT"/>
              </w:rPr>
            </w:pPr>
            <w:r w:rsidRPr="00AA721E">
              <w:rPr>
                <w:lang w:val="it-IT"/>
              </w:rPr>
              <w:t>C5.3 Receptarea corecta a discursurilor orale şi scrise la nivel C1 (* B2); producerea de texte orale şi scrise (inclusiv</w:t>
            </w:r>
          </w:p>
          <w:p w:rsidR="00AB5C71" w:rsidRPr="00AA721E" w:rsidRDefault="00AB5C71">
            <w:pPr>
              <w:pageBreakBefore/>
              <w:autoSpaceDE w:val="0"/>
              <w:autoSpaceDN w:val="0"/>
              <w:adjustRightInd w:val="0"/>
              <w:rPr>
                <w:lang w:val="it-IT"/>
              </w:rPr>
            </w:pPr>
            <w:r w:rsidRPr="00AA721E">
              <w:rPr>
                <w:lang w:val="it-IT"/>
              </w:rPr>
              <w:t>traduceri) la nivel B2, adaptând vocabularul si stilul în funcţie de tipul de textde informare.</w:t>
            </w:r>
          </w:p>
          <w:p w:rsidR="00AB5C71" w:rsidRDefault="00AB5C71">
            <w:pPr>
              <w:pageBreakBefore/>
              <w:autoSpaceDE w:val="0"/>
              <w:autoSpaceDN w:val="0"/>
              <w:adjustRightInd w:val="0"/>
              <w:rPr>
                <w:lang w:val="ro-RO"/>
              </w:rPr>
            </w:pPr>
            <w:r w:rsidRPr="00AA721E">
              <w:rPr>
                <w:lang w:val="it-IT"/>
              </w:rPr>
              <w:t>2. Analiza sub aspect lingvistic a oricărui act de comunicare orala sau scrisa; utilizarea informaţiei teoretice în aplicaţii practice   (predarea limbii, monitorizarea si optimizarea comunicării verbale etc.)</w:t>
            </w:r>
          </w:p>
        </w:tc>
      </w:tr>
      <w:tr w:rsidR="00AB5C71">
        <w:trPr>
          <w:cantSplit/>
          <w:trHeight w:val="1403"/>
        </w:trPr>
        <w:tc>
          <w:tcPr>
            <w:tcW w:w="567" w:type="dxa"/>
            <w:textDirection w:val="btLr"/>
          </w:tcPr>
          <w:p w:rsidR="00AB5C71" w:rsidRDefault="00AB5C71">
            <w:pPr>
              <w:ind w:left="113" w:right="113"/>
              <w:rPr>
                <w:lang w:val="ro-RO"/>
              </w:rPr>
            </w:pPr>
            <w:r>
              <w:rPr>
                <w:lang w:val="ro-RO"/>
              </w:rPr>
              <w:t>Competenţe transversale</w:t>
            </w:r>
          </w:p>
        </w:tc>
        <w:tc>
          <w:tcPr>
            <w:tcW w:w="9639" w:type="dxa"/>
          </w:tcPr>
          <w:p w:rsidR="00AB5C71" w:rsidRDefault="00AB5C71">
            <w:pPr>
              <w:rPr>
                <w:lang w:val="ro-RO"/>
              </w:rPr>
            </w:pPr>
          </w:p>
          <w:p w:rsidR="00AB5C71" w:rsidRPr="00AA721E" w:rsidRDefault="00AB5C71">
            <w:pPr>
              <w:rPr>
                <w:lang w:val="it-IT"/>
              </w:rPr>
            </w:pPr>
            <w:r w:rsidRPr="00AA721E">
              <w:rPr>
                <w:lang w:val="it-IT"/>
              </w:rPr>
              <w:t>CT1 Utilizarea componentelor domeniului limbi si literaturi în deplina concordanta cu etica profesionala.</w:t>
            </w:r>
          </w:p>
          <w:p w:rsidR="00AB5C71" w:rsidRPr="00AA721E" w:rsidRDefault="00AB5C71">
            <w:pPr>
              <w:pStyle w:val="Header"/>
              <w:tabs>
                <w:tab w:val="clear" w:pos="4153"/>
                <w:tab w:val="clear" w:pos="8306"/>
              </w:tabs>
              <w:autoSpaceDE w:val="0"/>
              <w:autoSpaceDN w:val="0"/>
              <w:adjustRightInd w:val="0"/>
              <w:rPr>
                <w:lang w:val="it-IT"/>
              </w:rPr>
            </w:pPr>
            <w:r w:rsidRPr="00AA721E">
              <w:rPr>
                <w:lang w:val="it-IT"/>
              </w:rPr>
              <w:t>CT2 Relaţionarea în echipa; comunicarea interpersonala si asumarea de roluri specifice.</w:t>
            </w:r>
          </w:p>
        </w:tc>
      </w:tr>
    </w:tbl>
    <w:p w:rsidR="00AB5C71" w:rsidRDefault="00AB5C71">
      <w:pPr>
        <w:rPr>
          <w:b/>
          <w:lang w:val="ro-RO"/>
        </w:rPr>
      </w:pPr>
    </w:p>
    <w:p w:rsidR="00AB5C71" w:rsidRDefault="00AB5C71">
      <w:pPr>
        <w:rPr>
          <w:lang w:val="ro-RO"/>
        </w:rPr>
      </w:pPr>
      <w:r>
        <w:rPr>
          <w:b/>
          <w:lang w:val="ro-RO"/>
        </w:rPr>
        <w:t xml:space="preserve">7. Obiectivele disciplinei </w:t>
      </w:r>
      <w:r>
        <w:rPr>
          <w:lang w:val="ro-RO"/>
        </w:rPr>
        <w:t>(reieşind din grila competenţelor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6946"/>
      </w:tblGrid>
      <w:tr w:rsidR="00AB5C71">
        <w:tc>
          <w:tcPr>
            <w:tcW w:w="3227" w:type="dxa"/>
          </w:tcPr>
          <w:p w:rsidR="00AB5C71" w:rsidRDefault="00AB5C71">
            <w:pPr>
              <w:rPr>
                <w:lang w:val="ro-RO"/>
              </w:rPr>
            </w:pPr>
            <w:r>
              <w:rPr>
                <w:lang w:val="ro-RO"/>
              </w:rPr>
              <w:t>7.1 Obiectivul general al disciplinei</w:t>
            </w:r>
          </w:p>
        </w:tc>
        <w:tc>
          <w:tcPr>
            <w:tcW w:w="6946" w:type="dxa"/>
          </w:tcPr>
          <w:p w:rsidR="00AB5C71" w:rsidRDefault="00AB5C71" w:rsidP="00A63A7F">
            <w:pPr>
              <w:rPr>
                <w:lang w:val="ro-RO"/>
              </w:rPr>
            </w:pPr>
            <w:r>
              <w:rPr>
                <w:lang w:val="ro-RO"/>
              </w:rPr>
              <w:t xml:space="preserve">Acest curs să dea seama de o serie de fenomene lingvistice situate la nivelul interfeței dintre sintaxă și semantică, pe de o parte, și semantică și pragmatică, pe de altă parte. Cursul formează competențe pentru analiza și explicarea unor fenomene lingvistice complexe, care nu se încadrează clar în domeniul sintaxei, al semanticii sau al pragmaticii, ci prezintă fațete a căror abordare presupune aplicarea simultană a cel puțin două cadre conceptuale distincte: sintaxă sau semantică, semantică sau pragmatică. </w:t>
            </w:r>
          </w:p>
        </w:tc>
      </w:tr>
      <w:tr w:rsidR="00AB5C71">
        <w:tc>
          <w:tcPr>
            <w:tcW w:w="3227" w:type="dxa"/>
          </w:tcPr>
          <w:p w:rsidR="00AB5C71" w:rsidRDefault="00AB5C71">
            <w:pPr>
              <w:rPr>
                <w:lang w:val="ro-RO"/>
              </w:rPr>
            </w:pPr>
            <w:r>
              <w:rPr>
                <w:lang w:val="ro-RO"/>
              </w:rPr>
              <w:t>7.2 Obiectivele specifice</w:t>
            </w:r>
          </w:p>
        </w:tc>
        <w:tc>
          <w:tcPr>
            <w:tcW w:w="6946" w:type="dxa"/>
          </w:tcPr>
          <w:p w:rsidR="00AB5C71" w:rsidRDefault="00AB5C71" w:rsidP="00D07062">
            <w:pPr>
              <w:numPr>
                <w:ilvl w:val="0"/>
                <w:numId w:val="10"/>
              </w:numPr>
              <w:tabs>
                <w:tab w:val="left" w:pos="-720"/>
              </w:tabs>
              <w:autoSpaceDE w:val="0"/>
              <w:autoSpaceDN w:val="0"/>
              <w:rPr>
                <w:spacing w:val="-3"/>
              </w:rPr>
            </w:pPr>
            <w:r w:rsidRPr="00B95CE3">
              <w:rPr>
                <w:spacing w:val="-3"/>
              </w:rPr>
              <w:t xml:space="preserve">Examinarea </w:t>
            </w:r>
            <w:r>
              <w:rPr>
                <w:spacing w:val="-3"/>
              </w:rPr>
              <w:t xml:space="preserve">fenomenelor situate la interfața dintre sintaxă, semantică și pragmatică; </w:t>
            </w:r>
          </w:p>
          <w:p w:rsidR="00AB5C71" w:rsidRPr="00B95CE3" w:rsidRDefault="00AB5C71" w:rsidP="00D07062">
            <w:pPr>
              <w:numPr>
                <w:ilvl w:val="0"/>
                <w:numId w:val="10"/>
              </w:numPr>
              <w:tabs>
                <w:tab w:val="left" w:pos="-720"/>
              </w:tabs>
              <w:autoSpaceDE w:val="0"/>
              <w:autoSpaceDN w:val="0"/>
            </w:pPr>
            <w:r w:rsidRPr="00B95CE3">
              <w:rPr>
                <w:spacing w:val="-3"/>
              </w:rPr>
              <w:t xml:space="preserve">Aplicarea cadrului </w:t>
            </w:r>
            <w:r>
              <w:rPr>
                <w:spacing w:val="-3"/>
              </w:rPr>
              <w:t xml:space="preserve">sintaxei generative de factură minimalistă, a semanticii formale, a </w:t>
            </w:r>
            <w:r w:rsidRPr="00B95CE3">
              <w:rPr>
                <w:spacing w:val="-3"/>
              </w:rPr>
              <w:t xml:space="preserve">semanticii lumilor posibile </w:t>
            </w:r>
            <w:r>
              <w:rPr>
                <w:spacing w:val="-3"/>
              </w:rPr>
              <w:t xml:space="preserve">și a pragmaticii </w:t>
            </w:r>
            <w:r w:rsidRPr="00B95CE3">
              <w:rPr>
                <w:spacing w:val="-3"/>
              </w:rPr>
              <w:t>la analiza</w:t>
            </w:r>
            <w:r>
              <w:rPr>
                <w:spacing w:val="-3"/>
              </w:rPr>
              <w:t xml:space="preserve"> și explicarea</w:t>
            </w:r>
            <w:r w:rsidRPr="00B95CE3">
              <w:rPr>
                <w:spacing w:val="-3"/>
              </w:rPr>
              <w:t xml:space="preserve"> </w:t>
            </w:r>
            <w:r>
              <w:rPr>
                <w:spacing w:val="-3"/>
              </w:rPr>
              <w:t>acestor fenomene;</w:t>
            </w:r>
          </w:p>
          <w:p w:rsidR="00AB5C71" w:rsidRPr="005B1C25" w:rsidRDefault="00AB5C71" w:rsidP="00D07062">
            <w:pPr>
              <w:numPr>
                <w:ilvl w:val="0"/>
                <w:numId w:val="10"/>
              </w:numPr>
              <w:tabs>
                <w:tab w:val="left" w:pos="-720"/>
              </w:tabs>
              <w:autoSpaceDE w:val="0"/>
              <w:autoSpaceDN w:val="0"/>
              <w:rPr>
                <w:bCs/>
              </w:rPr>
            </w:pPr>
            <w:r w:rsidRPr="00B95CE3">
              <w:rPr>
                <w:spacing w:val="-3"/>
              </w:rPr>
              <w:t xml:space="preserve">Formarea de competenţe noi în descrierea semnificaţiei expresiilor lingvistice, demonstrarea </w:t>
            </w:r>
            <w:r>
              <w:rPr>
                <w:spacing w:val="-3"/>
              </w:rPr>
              <w:t xml:space="preserve">interconexiunilor complexe între cele trei niveluri ale analizei lingvistice. </w:t>
            </w:r>
          </w:p>
          <w:p w:rsidR="00AB5C71" w:rsidRDefault="00AB5C71" w:rsidP="00D07062">
            <w:pPr>
              <w:numPr>
                <w:ilvl w:val="0"/>
                <w:numId w:val="10"/>
              </w:numPr>
              <w:tabs>
                <w:tab w:val="num" w:pos="1080"/>
              </w:tabs>
              <w:rPr>
                <w:lang w:val="ro-RO"/>
              </w:rPr>
            </w:pPr>
            <w:r>
              <w:rPr>
                <w:lang w:val="it-IT"/>
              </w:rPr>
              <w:t>F</w:t>
            </w:r>
            <w:r w:rsidRPr="00AA721E">
              <w:rPr>
                <w:lang w:val="it-IT"/>
              </w:rPr>
              <w:t>olos</w:t>
            </w:r>
            <w:r>
              <w:rPr>
                <w:lang w:val="it-IT"/>
              </w:rPr>
              <w:t>irea cunoştinţelor</w:t>
            </w:r>
            <w:r w:rsidRPr="00AA721E">
              <w:rPr>
                <w:lang w:val="it-IT"/>
              </w:rPr>
              <w:t xml:space="preserve"> dobândite în propriul proiect de cercetare.</w:t>
            </w:r>
          </w:p>
        </w:tc>
      </w:tr>
    </w:tbl>
    <w:p w:rsidR="00AB5C71" w:rsidRDefault="00AB5C71">
      <w:pPr>
        <w:rPr>
          <w:b/>
          <w:lang w:val="ro-RO"/>
        </w:rPr>
      </w:pPr>
    </w:p>
    <w:p w:rsidR="00AB5C71" w:rsidRPr="000303CE" w:rsidRDefault="00AB5C71">
      <w:pPr>
        <w:rPr>
          <w:b/>
          <w:lang w:val="ro-RO"/>
        </w:rPr>
      </w:pPr>
      <w:r>
        <w:rPr>
          <w:b/>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6"/>
        <w:gridCol w:w="2552"/>
        <w:gridCol w:w="2835"/>
      </w:tblGrid>
      <w:tr w:rsidR="00AB5C71">
        <w:tc>
          <w:tcPr>
            <w:tcW w:w="4786" w:type="dxa"/>
          </w:tcPr>
          <w:p w:rsidR="00AB5C71" w:rsidRDefault="00AB5C71" w:rsidP="00E52491">
            <w:pPr>
              <w:rPr>
                <w:lang w:val="ro-RO"/>
              </w:rPr>
            </w:pPr>
            <w:r>
              <w:rPr>
                <w:lang w:val="ro-RO"/>
              </w:rPr>
              <w:t>8.1 Curs</w:t>
            </w:r>
          </w:p>
        </w:tc>
        <w:tc>
          <w:tcPr>
            <w:tcW w:w="2552" w:type="dxa"/>
          </w:tcPr>
          <w:p w:rsidR="00AB5C71" w:rsidRDefault="00AB5C71" w:rsidP="00E52491">
            <w:pPr>
              <w:rPr>
                <w:lang w:val="ro-RO"/>
              </w:rPr>
            </w:pPr>
            <w:r>
              <w:rPr>
                <w:lang w:val="ro-RO"/>
              </w:rPr>
              <w:t>Metode de predare</w:t>
            </w:r>
          </w:p>
        </w:tc>
        <w:tc>
          <w:tcPr>
            <w:tcW w:w="2835" w:type="dxa"/>
          </w:tcPr>
          <w:p w:rsidR="00AB5C71" w:rsidRDefault="00AB5C71" w:rsidP="00E52491">
            <w:pPr>
              <w:rPr>
                <w:lang w:val="ro-RO"/>
              </w:rPr>
            </w:pPr>
            <w:r>
              <w:rPr>
                <w:lang w:val="ro-RO"/>
              </w:rPr>
              <w:t>Observaţii</w:t>
            </w:r>
          </w:p>
        </w:tc>
      </w:tr>
      <w:tr w:rsidR="00AB5C71" w:rsidTr="009E56CA">
        <w:tc>
          <w:tcPr>
            <w:tcW w:w="4786" w:type="dxa"/>
          </w:tcPr>
          <w:p w:rsidR="00AB5C71" w:rsidRPr="00D8656A" w:rsidRDefault="00AB5C71" w:rsidP="00A17DBD">
            <w:pPr>
              <w:pStyle w:val="ListParagraph"/>
              <w:numPr>
                <w:ilvl w:val="0"/>
                <w:numId w:val="23"/>
              </w:numPr>
              <w:jc w:val="both"/>
              <w:rPr>
                <w:i/>
                <w:sz w:val="24"/>
                <w:szCs w:val="24"/>
                <w:lang w:val="it-IT"/>
              </w:rPr>
            </w:pPr>
            <w:r w:rsidRPr="00D8656A">
              <w:rPr>
                <w:rFonts w:ascii="Times New Roman" w:hAnsi="Times New Roman"/>
                <w:sz w:val="24"/>
                <w:szCs w:val="24"/>
              </w:rPr>
              <w:t>The universal alignment hypothesis of semantic roles to grammatical relations. The little alignment hypothesis</w:t>
            </w:r>
          </w:p>
        </w:tc>
        <w:tc>
          <w:tcPr>
            <w:tcW w:w="2552" w:type="dxa"/>
          </w:tcPr>
          <w:p w:rsidR="00AB5C71" w:rsidRPr="00D8656A" w:rsidRDefault="00AB5C71" w:rsidP="009E56CA">
            <w:pPr>
              <w:rPr>
                <w:sz w:val="24"/>
                <w:szCs w:val="24"/>
                <w:lang w:val="ro-RO"/>
              </w:rPr>
            </w:pPr>
            <w:r w:rsidRPr="00D8656A">
              <w:rPr>
                <w:sz w:val="24"/>
                <w:szCs w:val="24"/>
                <w:lang w:val="ro-RO"/>
              </w:rPr>
              <w:t>Prelegere, discuţii, curs interactiv</w:t>
            </w:r>
          </w:p>
        </w:tc>
        <w:tc>
          <w:tcPr>
            <w:tcW w:w="2835" w:type="dxa"/>
          </w:tcPr>
          <w:p w:rsidR="00AB5C71" w:rsidRDefault="00AB5C71" w:rsidP="009E56CA">
            <w:pPr>
              <w:jc w:val="both"/>
              <w:rPr>
                <w:lang w:val="ro-RO"/>
              </w:rPr>
            </w:pPr>
          </w:p>
        </w:tc>
      </w:tr>
      <w:tr w:rsidR="00AB5C71" w:rsidTr="009E56CA">
        <w:tc>
          <w:tcPr>
            <w:tcW w:w="4786" w:type="dxa"/>
          </w:tcPr>
          <w:p w:rsidR="00AB5C71" w:rsidRPr="00D8656A" w:rsidRDefault="00AB5C71" w:rsidP="00C01F6E">
            <w:pPr>
              <w:pStyle w:val="ListParagraph"/>
              <w:numPr>
                <w:ilvl w:val="0"/>
                <w:numId w:val="23"/>
              </w:numPr>
              <w:jc w:val="both"/>
              <w:rPr>
                <w:rFonts w:ascii="Times New Roman" w:hAnsi="Times New Roman"/>
                <w:sz w:val="24"/>
                <w:szCs w:val="24"/>
              </w:rPr>
            </w:pPr>
            <w:r w:rsidRPr="00D8656A">
              <w:rPr>
                <w:rFonts w:ascii="Times New Roman" w:hAnsi="Times New Roman"/>
                <w:sz w:val="24"/>
                <w:szCs w:val="24"/>
              </w:rPr>
              <w:t>Adjectives as predicates; resultatives</w:t>
            </w:r>
          </w:p>
        </w:tc>
        <w:tc>
          <w:tcPr>
            <w:tcW w:w="2552" w:type="dxa"/>
          </w:tcPr>
          <w:p w:rsidR="00AB5C71" w:rsidRPr="00D8656A" w:rsidRDefault="00AB5C71" w:rsidP="009E56CA">
            <w:pPr>
              <w:rPr>
                <w:sz w:val="24"/>
                <w:szCs w:val="24"/>
                <w:lang w:val="ro-RO"/>
              </w:rPr>
            </w:pPr>
            <w:r w:rsidRPr="00D8656A">
              <w:rPr>
                <w:sz w:val="24"/>
                <w:szCs w:val="24"/>
                <w:lang w:val="ro-RO"/>
              </w:rPr>
              <w:t>Prelegere, discuţii, curs interactiv</w:t>
            </w:r>
          </w:p>
        </w:tc>
        <w:tc>
          <w:tcPr>
            <w:tcW w:w="2835" w:type="dxa"/>
          </w:tcPr>
          <w:p w:rsidR="00AB5C71" w:rsidRDefault="00AB5C71" w:rsidP="009E56CA">
            <w:pPr>
              <w:jc w:val="both"/>
              <w:rPr>
                <w:lang w:val="ro-RO"/>
              </w:rPr>
            </w:pPr>
          </w:p>
        </w:tc>
      </w:tr>
      <w:tr w:rsidR="00AB5C71">
        <w:tc>
          <w:tcPr>
            <w:tcW w:w="4786" w:type="dxa"/>
          </w:tcPr>
          <w:p w:rsidR="00AB5C71" w:rsidRPr="00D8656A" w:rsidRDefault="00AB5C71" w:rsidP="00C01F6E">
            <w:pPr>
              <w:pStyle w:val="ListParagraph"/>
              <w:numPr>
                <w:ilvl w:val="0"/>
                <w:numId w:val="23"/>
              </w:numPr>
              <w:jc w:val="both"/>
              <w:rPr>
                <w:b/>
                <w:i/>
                <w:sz w:val="24"/>
                <w:szCs w:val="24"/>
              </w:rPr>
            </w:pPr>
            <w:r w:rsidRPr="00D8656A">
              <w:rPr>
                <w:rFonts w:ascii="Times New Roman" w:hAnsi="Times New Roman"/>
                <w:sz w:val="24"/>
                <w:szCs w:val="24"/>
                <w:lang w:val="ro-RO"/>
              </w:rPr>
              <w:t xml:space="preserve">The syntax – semantics interface in the noun phrase: Proper names </w:t>
            </w:r>
          </w:p>
        </w:tc>
        <w:tc>
          <w:tcPr>
            <w:tcW w:w="2552" w:type="dxa"/>
          </w:tcPr>
          <w:p w:rsidR="00AB5C71" w:rsidRPr="00D8656A" w:rsidRDefault="00AB5C71" w:rsidP="00E52491">
            <w:pPr>
              <w:jc w:val="both"/>
              <w:rPr>
                <w:sz w:val="24"/>
                <w:szCs w:val="24"/>
                <w:lang w:val="ro-RO"/>
              </w:rPr>
            </w:pPr>
            <w:r w:rsidRPr="00D8656A">
              <w:rPr>
                <w:sz w:val="24"/>
                <w:szCs w:val="24"/>
                <w:lang w:val="ro-RO"/>
              </w:rPr>
              <w:t xml:space="preserve">Prelegere, exemplificare, problematizare. </w:t>
            </w:r>
            <w:r w:rsidRPr="00D8656A">
              <w:rPr>
                <w:sz w:val="24"/>
                <w:szCs w:val="24"/>
                <w:lang w:val="it-IT"/>
              </w:rPr>
              <w:t xml:space="preserve"> </w:t>
            </w:r>
          </w:p>
        </w:tc>
        <w:tc>
          <w:tcPr>
            <w:tcW w:w="2835" w:type="dxa"/>
          </w:tcPr>
          <w:p w:rsidR="00AB5C71" w:rsidRDefault="00AB5C71" w:rsidP="00E52491">
            <w:pPr>
              <w:jc w:val="both"/>
              <w:rPr>
                <w:lang w:val="ro-RO"/>
              </w:rPr>
            </w:pPr>
            <w:r>
              <w:rPr>
                <w:lang w:val="ro-RO"/>
              </w:rPr>
              <w:t xml:space="preserve"> </w:t>
            </w:r>
          </w:p>
        </w:tc>
      </w:tr>
      <w:tr w:rsidR="00AB5C71">
        <w:tc>
          <w:tcPr>
            <w:tcW w:w="4786" w:type="dxa"/>
          </w:tcPr>
          <w:p w:rsidR="00AB5C71" w:rsidRPr="00D8656A" w:rsidRDefault="00AB5C71" w:rsidP="005C47B5">
            <w:pPr>
              <w:pStyle w:val="ListParagraph"/>
              <w:numPr>
                <w:ilvl w:val="0"/>
                <w:numId w:val="23"/>
              </w:numPr>
              <w:ind w:left="0" w:firstLine="0"/>
              <w:jc w:val="both"/>
              <w:rPr>
                <w:sz w:val="24"/>
                <w:szCs w:val="24"/>
                <w:lang w:val="it-IT"/>
              </w:rPr>
            </w:pPr>
            <w:r w:rsidRPr="00D8656A">
              <w:rPr>
                <w:rFonts w:ascii="Times New Roman" w:hAnsi="Times New Roman"/>
                <w:sz w:val="24"/>
                <w:szCs w:val="24"/>
                <w:lang w:val="ro-RO"/>
              </w:rPr>
              <w:t xml:space="preserve">The syntax – semantics interface in the determiner phrase </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tc>
          <w:tcPr>
            <w:tcW w:w="4786" w:type="dxa"/>
          </w:tcPr>
          <w:p w:rsidR="00AB5C71" w:rsidRPr="00D8656A" w:rsidRDefault="00AB5C71" w:rsidP="005C47B5">
            <w:pPr>
              <w:pStyle w:val="ListParagraph"/>
              <w:numPr>
                <w:ilvl w:val="0"/>
                <w:numId w:val="23"/>
              </w:numPr>
              <w:ind w:left="0" w:firstLine="0"/>
              <w:jc w:val="both"/>
              <w:rPr>
                <w:rFonts w:ascii="Times New Roman" w:hAnsi="Times New Roman"/>
                <w:sz w:val="24"/>
                <w:szCs w:val="24"/>
                <w:lang w:val="ro-RO"/>
              </w:rPr>
            </w:pPr>
            <w:r w:rsidRPr="00D8656A">
              <w:rPr>
                <w:rFonts w:ascii="Times New Roman" w:hAnsi="Times New Roman"/>
                <w:sz w:val="24"/>
                <w:szCs w:val="24"/>
                <w:lang w:val="ro-RO"/>
              </w:rPr>
              <w:t>The syntax and semantics of coun nouns and mass nouns; the number phrase and the classifier phrase</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rsidTr="009E56CA">
        <w:tc>
          <w:tcPr>
            <w:tcW w:w="4786" w:type="dxa"/>
          </w:tcPr>
          <w:p w:rsidR="00AB5C71" w:rsidRPr="00D8656A" w:rsidRDefault="00AB5C71" w:rsidP="005C47B5">
            <w:pPr>
              <w:pStyle w:val="ListParagraph"/>
              <w:numPr>
                <w:ilvl w:val="0"/>
                <w:numId w:val="23"/>
              </w:numPr>
              <w:ind w:left="0" w:firstLine="0"/>
              <w:jc w:val="both"/>
              <w:rPr>
                <w:sz w:val="24"/>
                <w:szCs w:val="24"/>
                <w:lang w:val="it-IT"/>
              </w:rPr>
            </w:pPr>
            <w:r w:rsidRPr="00D8656A">
              <w:rPr>
                <w:rFonts w:ascii="Times New Roman" w:hAnsi="Times New Roman"/>
                <w:sz w:val="24"/>
                <w:szCs w:val="24"/>
                <w:lang w:val="ro-RO"/>
              </w:rPr>
              <w:t>The syntax and semantics of the quantifier phrase</w:t>
            </w:r>
          </w:p>
        </w:tc>
        <w:tc>
          <w:tcPr>
            <w:tcW w:w="2552" w:type="dxa"/>
          </w:tcPr>
          <w:p w:rsidR="00AB5C71" w:rsidRPr="00D8656A" w:rsidRDefault="00AB5C71" w:rsidP="009E56CA">
            <w:pPr>
              <w:jc w:val="both"/>
              <w:rPr>
                <w:sz w:val="24"/>
                <w:szCs w:val="24"/>
                <w:lang w:val="ro-RO"/>
              </w:rPr>
            </w:pPr>
            <w:r w:rsidRPr="00D8656A">
              <w:rPr>
                <w:sz w:val="24"/>
                <w:szCs w:val="24"/>
                <w:lang w:val="ro-RO"/>
              </w:rPr>
              <w:t>Prelegere, discuţii, curs interactiv</w:t>
            </w:r>
          </w:p>
        </w:tc>
        <w:tc>
          <w:tcPr>
            <w:tcW w:w="2835" w:type="dxa"/>
          </w:tcPr>
          <w:p w:rsidR="00AB5C71" w:rsidRDefault="00AB5C71" w:rsidP="009E56CA">
            <w:pPr>
              <w:rPr>
                <w:lang w:val="ro-RO"/>
              </w:rPr>
            </w:pPr>
          </w:p>
        </w:tc>
      </w:tr>
      <w:tr w:rsidR="00AB5C71" w:rsidTr="009E56CA">
        <w:tc>
          <w:tcPr>
            <w:tcW w:w="4786" w:type="dxa"/>
          </w:tcPr>
          <w:p w:rsidR="00AB5C71" w:rsidRPr="00D8656A" w:rsidRDefault="00AB5C71" w:rsidP="005C47B5">
            <w:pPr>
              <w:pStyle w:val="ListParagraph"/>
              <w:numPr>
                <w:ilvl w:val="0"/>
                <w:numId w:val="23"/>
              </w:numPr>
              <w:ind w:left="0" w:firstLine="0"/>
              <w:jc w:val="both"/>
              <w:rPr>
                <w:rFonts w:ascii="Times New Roman" w:hAnsi="Times New Roman"/>
                <w:sz w:val="24"/>
                <w:szCs w:val="24"/>
                <w:lang w:val="ro-RO"/>
              </w:rPr>
            </w:pPr>
            <w:r w:rsidRPr="00D8656A">
              <w:rPr>
                <w:rFonts w:ascii="Times New Roman" w:hAnsi="Times New Roman"/>
                <w:sz w:val="24"/>
                <w:szCs w:val="24"/>
                <w:lang w:val="ro-RO"/>
              </w:rPr>
              <w:t>Syntax and semantis of questions and exclamations</w:t>
            </w:r>
          </w:p>
        </w:tc>
        <w:tc>
          <w:tcPr>
            <w:tcW w:w="2552" w:type="dxa"/>
          </w:tcPr>
          <w:p w:rsidR="00AB5C71" w:rsidRPr="00D8656A" w:rsidRDefault="00AB5C71" w:rsidP="009E56CA">
            <w:pPr>
              <w:jc w:val="both"/>
              <w:rPr>
                <w:sz w:val="24"/>
                <w:szCs w:val="24"/>
                <w:lang w:val="ro-RO"/>
              </w:rPr>
            </w:pPr>
            <w:r w:rsidRPr="00D8656A">
              <w:rPr>
                <w:sz w:val="24"/>
                <w:szCs w:val="24"/>
                <w:lang w:val="ro-RO"/>
              </w:rPr>
              <w:t>Prelegere, discuţii, curs interactiv</w:t>
            </w:r>
          </w:p>
        </w:tc>
        <w:tc>
          <w:tcPr>
            <w:tcW w:w="2835" w:type="dxa"/>
          </w:tcPr>
          <w:p w:rsidR="00AB5C71" w:rsidRDefault="00AB5C71" w:rsidP="009E56CA">
            <w:pPr>
              <w:rPr>
                <w:lang w:val="ro-RO"/>
              </w:rPr>
            </w:pPr>
          </w:p>
        </w:tc>
      </w:tr>
      <w:tr w:rsidR="00AB5C71">
        <w:tc>
          <w:tcPr>
            <w:tcW w:w="4786" w:type="dxa"/>
          </w:tcPr>
          <w:p w:rsidR="00AB5C71" w:rsidRPr="00D8656A" w:rsidRDefault="00AB5C71" w:rsidP="00C01F6E">
            <w:pPr>
              <w:pStyle w:val="Heading3"/>
              <w:ind w:left="0" w:firstLine="0"/>
              <w:rPr>
                <w:b w:val="0"/>
                <w:i/>
                <w:szCs w:val="24"/>
              </w:rPr>
            </w:pPr>
            <w:r w:rsidRPr="00D8656A">
              <w:rPr>
                <w:b w:val="0"/>
                <w:i/>
                <w:szCs w:val="24"/>
              </w:rPr>
              <w:t xml:space="preserve">8. </w:t>
            </w:r>
            <w:r w:rsidRPr="00D8656A">
              <w:rPr>
                <w:b w:val="0"/>
                <w:szCs w:val="24"/>
              </w:rPr>
              <w:t>Syntax, semantics and pragmatics in the interpretation of indexicals. Case study (Free indirect discourse)</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tc>
          <w:tcPr>
            <w:tcW w:w="4786" w:type="dxa"/>
          </w:tcPr>
          <w:p w:rsidR="00AB5C71" w:rsidRPr="00D8656A" w:rsidRDefault="00AB5C71" w:rsidP="00C01F6E">
            <w:pPr>
              <w:pStyle w:val="Heading3"/>
              <w:ind w:left="0" w:firstLine="0"/>
              <w:rPr>
                <w:b w:val="0"/>
                <w:i/>
                <w:szCs w:val="24"/>
              </w:rPr>
            </w:pPr>
            <w:r w:rsidRPr="00D8656A">
              <w:rPr>
                <w:b w:val="0"/>
                <w:i/>
                <w:szCs w:val="24"/>
              </w:rPr>
              <w:t xml:space="preserve">9. </w:t>
            </w:r>
            <w:r w:rsidRPr="00D8656A">
              <w:rPr>
                <w:b w:val="0"/>
                <w:szCs w:val="24"/>
              </w:rPr>
              <w:t>Syntax, semantics and pragmatics in the interpretation of indexicals. Case study: Free indirect discourse</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tc>
          <w:tcPr>
            <w:tcW w:w="4786" w:type="dxa"/>
          </w:tcPr>
          <w:p w:rsidR="00AB5C71" w:rsidRPr="00D8656A" w:rsidRDefault="00AB5C71" w:rsidP="00C01F6E">
            <w:pPr>
              <w:jc w:val="both"/>
              <w:rPr>
                <w:b/>
                <w:i/>
                <w:sz w:val="24"/>
                <w:szCs w:val="24"/>
              </w:rPr>
            </w:pPr>
            <w:r w:rsidRPr="00D8656A">
              <w:rPr>
                <w:i/>
                <w:sz w:val="24"/>
                <w:szCs w:val="24"/>
              </w:rPr>
              <w:t xml:space="preserve">10. </w:t>
            </w:r>
            <w:r w:rsidRPr="00D8656A">
              <w:rPr>
                <w:sz w:val="24"/>
                <w:szCs w:val="24"/>
              </w:rPr>
              <w:t>The syntax – semantics interface in the verb phrase: tense, modality and negation</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rsidTr="009E56CA">
        <w:tc>
          <w:tcPr>
            <w:tcW w:w="4786" w:type="dxa"/>
          </w:tcPr>
          <w:p w:rsidR="00AB5C71" w:rsidRPr="00D8656A" w:rsidRDefault="00AB5C71" w:rsidP="005C47B5">
            <w:pPr>
              <w:jc w:val="both"/>
              <w:rPr>
                <w:b/>
                <w:i/>
                <w:sz w:val="24"/>
                <w:szCs w:val="24"/>
              </w:rPr>
            </w:pPr>
            <w:r w:rsidRPr="00D8656A">
              <w:rPr>
                <w:i/>
                <w:sz w:val="24"/>
                <w:szCs w:val="24"/>
              </w:rPr>
              <w:t xml:space="preserve">11. </w:t>
            </w:r>
            <w:r w:rsidRPr="00D8656A">
              <w:rPr>
                <w:sz w:val="24"/>
                <w:szCs w:val="24"/>
              </w:rPr>
              <w:t>Lexical aspect: states, events, accomplishments</w:t>
            </w:r>
          </w:p>
        </w:tc>
        <w:tc>
          <w:tcPr>
            <w:tcW w:w="2552" w:type="dxa"/>
          </w:tcPr>
          <w:p w:rsidR="00AB5C71" w:rsidRPr="00D8656A" w:rsidRDefault="00AB5C71" w:rsidP="009E56CA">
            <w:pPr>
              <w:rPr>
                <w:i/>
                <w:sz w:val="24"/>
                <w:szCs w:val="24"/>
                <w:lang w:val="ro-RO"/>
              </w:rPr>
            </w:pPr>
            <w:r w:rsidRPr="00D8656A">
              <w:rPr>
                <w:sz w:val="24"/>
                <w:szCs w:val="24"/>
                <w:lang w:val="ro-RO"/>
              </w:rPr>
              <w:t>Prelegere, discuţii, curs interactiv</w:t>
            </w:r>
          </w:p>
        </w:tc>
        <w:tc>
          <w:tcPr>
            <w:tcW w:w="2835" w:type="dxa"/>
          </w:tcPr>
          <w:p w:rsidR="00AB5C71" w:rsidRDefault="00AB5C71" w:rsidP="009E56CA">
            <w:pPr>
              <w:rPr>
                <w:lang w:val="ro-RO"/>
              </w:rPr>
            </w:pPr>
          </w:p>
        </w:tc>
      </w:tr>
      <w:tr w:rsidR="00AB5C71" w:rsidTr="009E56CA">
        <w:tc>
          <w:tcPr>
            <w:tcW w:w="4786" w:type="dxa"/>
          </w:tcPr>
          <w:p w:rsidR="00AB5C71" w:rsidRPr="00D8656A" w:rsidRDefault="00AB5C71" w:rsidP="00C01F6E">
            <w:pPr>
              <w:jc w:val="both"/>
              <w:rPr>
                <w:sz w:val="24"/>
                <w:szCs w:val="24"/>
              </w:rPr>
            </w:pPr>
            <w:r w:rsidRPr="00D8656A">
              <w:rPr>
                <w:i/>
                <w:sz w:val="24"/>
                <w:szCs w:val="24"/>
              </w:rPr>
              <w:t xml:space="preserve">12. </w:t>
            </w:r>
            <w:r w:rsidRPr="005806B0">
              <w:rPr>
                <w:sz w:val="24"/>
                <w:szCs w:val="24"/>
              </w:rPr>
              <w:t>The syntax and semantics of adjectives; intensional adjectives</w:t>
            </w:r>
          </w:p>
          <w:p w:rsidR="00AB5C71" w:rsidRPr="00D8656A" w:rsidRDefault="00AB5C71" w:rsidP="00AA721E">
            <w:pPr>
              <w:pStyle w:val="Heading3"/>
              <w:ind w:left="0" w:firstLine="0"/>
              <w:rPr>
                <w:b w:val="0"/>
                <w:i/>
                <w:szCs w:val="24"/>
              </w:rPr>
            </w:pPr>
          </w:p>
        </w:tc>
        <w:tc>
          <w:tcPr>
            <w:tcW w:w="2552" w:type="dxa"/>
          </w:tcPr>
          <w:p w:rsidR="00AB5C71" w:rsidRPr="00D8656A" w:rsidRDefault="00AB5C71" w:rsidP="009E56CA">
            <w:pPr>
              <w:jc w:val="both"/>
              <w:rPr>
                <w:sz w:val="24"/>
                <w:szCs w:val="24"/>
                <w:lang w:val="ro-RO"/>
              </w:rPr>
            </w:pPr>
            <w:r w:rsidRPr="00D8656A">
              <w:rPr>
                <w:sz w:val="24"/>
                <w:szCs w:val="24"/>
                <w:lang w:val="ro-RO"/>
              </w:rPr>
              <w:t>Prelegere, discuţii, curs interactiv</w:t>
            </w:r>
          </w:p>
        </w:tc>
        <w:tc>
          <w:tcPr>
            <w:tcW w:w="2835" w:type="dxa"/>
          </w:tcPr>
          <w:p w:rsidR="00AB5C71" w:rsidRDefault="00AB5C71" w:rsidP="009E56CA">
            <w:pPr>
              <w:rPr>
                <w:lang w:val="ro-RO"/>
              </w:rPr>
            </w:pPr>
          </w:p>
        </w:tc>
      </w:tr>
      <w:tr w:rsidR="00AB5C71">
        <w:tc>
          <w:tcPr>
            <w:tcW w:w="4786" w:type="dxa"/>
          </w:tcPr>
          <w:p w:rsidR="00AB5C71" w:rsidRPr="00D8656A" w:rsidRDefault="00AB5C71" w:rsidP="005C47B5">
            <w:pPr>
              <w:jc w:val="both"/>
              <w:rPr>
                <w:b/>
                <w:i/>
                <w:sz w:val="24"/>
                <w:szCs w:val="24"/>
              </w:rPr>
            </w:pPr>
            <w:r w:rsidRPr="00D8656A">
              <w:rPr>
                <w:i/>
                <w:sz w:val="24"/>
                <w:szCs w:val="24"/>
              </w:rPr>
              <w:t xml:space="preserve">13. </w:t>
            </w:r>
            <w:r w:rsidRPr="00D8656A">
              <w:rPr>
                <w:sz w:val="24"/>
                <w:szCs w:val="24"/>
              </w:rPr>
              <w:t>Speech acts 1 (Austin, Searle, Grice)</w:t>
            </w:r>
          </w:p>
        </w:tc>
        <w:tc>
          <w:tcPr>
            <w:tcW w:w="2552" w:type="dxa"/>
          </w:tcPr>
          <w:p w:rsidR="00AB5C71" w:rsidRPr="00D8656A" w:rsidRDefault="00AB5C71" w:rsidP="00E52491">
            <w:pPr>
              <w:jc w:val="both"/>
              <w:rPr>
                <w:sz w:val="24"/>
                <w:szCs w:val="24"/>
                <w:lang w:val="ro-RO"/>
              </w:rPr>
            </w:pPr>
            <w:r w:rsidRPr="00D8656A">
              <w:rPr>
                <w:sz w:val="24"/>
                <w:szCs w:val="24"/>
                <w:lang w:val="ro-RO"/>
              </w:rPr>
              <w:t xml:space="preserve">Prelegere, discuţii, curs interactiv </w:t>
            </w:r>
            <w:r w:rsidRPr="00D8656A">
              <w:rPr>
                <w:sz w:val="24"/>
                <w:szCs w:val="24"/>
                <w:lang w:val="it-IT"/>
              </w:rPr>
              <w:t xml:space="preserve"> </w:t>
            </w:r>
          </w:p>
        </w:tc>
        <w:tc>
          <w:tcPr>
            <w:tcW w:w="2835" w:type="dxa"/>
          </w:tcPr>
          <w:p w:rsidR="00AB5C71" w:rsidRDefault="00AB5C71" w:rsidP="00E52491">
            <w:pPr>
              <w:rPr>
                <w:lang w:val="ro-RO"/>
              </w:rPr>
            </w:pPr>
          </w:p>
        </w:tc>
      </w:tr>
      <w:tr w:rsidR="00AB5C71">
        <w:tc>
          <w:tcPr>
            <w:tcW w:w="4786" w:type="dxa"/>
          </w:tcPr>
          <w:p w:rsidR="00AB5C71" w:rsidRPr="00D8656A" w:rsidRDefault="00AB5C71" w:rsidP="00D8656A">
            <w:pPr>
              <w:jc w:val="both"/>
              <w:rPr>
                <w:b/>
                <w:i/>
                <w:sz w:val="24"/>
                <w:szCs w:val="24"/>
              </w:rPr>
            </w:pPr>
            <w:r w:rsidRPr="00D8656A">
              <w:rPr>
                <w:i/>
                <w:sz w:val="24"/>
                <w:szCs w:val="24"/>
              </w:rPr>
              <w:t xml:space="preserve">14. </w:t>
            </w:r>
            <w:r w:rsidRPr="00D8656A">
              <w:rPr>
                <w:sz w:val="24"/>
                <w:szCs w:val="24"/>
              </w:rPr>
              <w:t xml:space="preserve">Speech acts 2 (Austin, Searle, Grice). Macro-speech acts. </w:t>
            </w:r>
          </w:p>
        </w:tc>
        <w:tc>
          <w:tcPr>
            <w:tcW w:w="2552" w:type="dxa"/>
          </w:tcPr>
          <w:p w:rsidR="00AB5C71" w:rsidRPr="00D8656A" w:rsidRDefault="00AB5C71" w:rsidP="00E52491">
            <w:pPr>
              <w:jc w:val="both"/>
              <w:rPr>
                <w:sz w:val="24"/>
                <w:szCs w:val="24"/>
                <w:lang w:val="ro-RO"/>
              </w:rPr>
            </w:pPr>
            <w:r w:rsidRPr="00D8656A">
              <w:rPr>
                <w:sz w:val="24"/>
                <w:szCs w:val="24"/>
                <w:lang w:val="ro-RO"/>
              </w:rPr>
              <w:t>Prelegere, discuţii, curs interactiv</w:t>
            </w:r>
          </w:p>
        </w:tc>
        <w:tc>
          <w:tcPr>
            <w:tcW w:w="2835" w:type="dxa"/>
          </w:tcPr>
          <w:p w:rsidR="00AB5C71" w:rsidRDefault="00AB5C71" w:rsidP="00E52491">
            <w:pPr>
              <w:rPr>
                <w:lang w:val="ro-RO"/>
              </w:rPr>
            </w:pPr>
          </w:p>
        </w:tc>
      </w:tr>
      <w:tr w:rsidR="00AB5C71">
        <w:tc>
          <w:tcPr>
            <w:tcW w:w="10173" w:type="dxa"/>
            <w:gridSpan w:val="3"/>
          </w:tcPr>
          <w:p w:rsidR="00AB5C71" w:rsidRDefault="00AB5C71" w:rsidP="00E52491">
            <w:r>
              <w:t>Bibliografie:</w:t>
            </w:r>
          </w:p>
          <w:p w:rsidR="00AB5C71" w:rsidRPr="004B0258" w:rsidRDefault="00AB5C71" w:rsidP="004D627B">
            <w:pPr>
              <w:pStyle w:val="referinte"/>
              <w:spacing w:before="0" w:line="240" w:lineRule="auto"/>
              <w:ind w:left="288" w:hanging="288"/>
              <w:rPr>
                <w:szCs w:val="20"/>
              </w:rPr>
            </w:pPr>
            <w:r w:rsidRPr="004B0258">
              <w:rPr>
                <w:szCs w:val="20"/>
              </w:rPr>
              <w:t>Austin, J. L.</w:t>
            </w:r>
            <w:r>
              <w:rPr>
                <w:szCs w:val="20"/>
              </w:rPr>
              <w:t xml:space="preserve"> (1981 [1962])</w:t>
            </w:r>
            <w:r w:rsidRPr="004B0258">
              <w:rPr>
                <w:szCs w:val="20"/>
              </w:rPr>
              <w:t xml:space="preserve">, </w:t>
            </w:r>
            <w:r w:rsidRPr="004B0258">
              <w:rPr>
                <w:i/>
                <w:szCs w:val="20"/>
              </w:rPr>
              <w:t>How to Do Things with Words</w:t>
            </w:r>
            <w:r w:rsidRPr="004B0258">
              <w:rPr>
                <w:szCs w:val="20"/>
              </w:rPr>
              <w:t>. Cambridge, Massachusetts: Harvard University Press</w:t>
            </w:r>
            <w:r>
              <w:rPr>
                <w:szCs w:val="20"/>
              </w:rPr>
              <w:t>.</w:t>
            </w:r>
            <w:r w:rsidRPr="004B0258">
              <w:rPr>
                <w:szCs w:val="20"/>
              </w:rPr>
              <w:t xml:space="preserve"> </w:t>
            </w:r>
          </w:p>
          <w:p w:rsidR="00AB5C71" w:rsidRPr="004B0258" w:rsidRDefault="00AB5C71" w:rsidP="004D627B">
            <w:pPr>
              <w:ind w:left="288" w:hanging="288"/>
              <w:jc w:val="both"/>
            </w:pPr>
            <w:r w:rsidRPr="004B0258">
              <w:t xml:space="preserve">Biberauer, Theresa &amp; Ian Roberts (2010). “Subjects, Tense and verb-movement.”  In Biberauer, Theresa, Anders Holmberg, Ian Roberts, Michelle Sheehan (eds.), </w:t>
            </w:r>
            <w:r w:rsidRPr="004B0258">
              <w:rPr>
                <w:i/>
              </w:rPr>
              <w:t>Parametric Variation</w:t>
            </w:r>
            <w:r w:rsidRPr="004B0258">
              <w:t xml:space="preserve">. </w:t>
            </w:r>
            <w:smartTag w:uri="urn:schemas-microsoft-com:office:smarttags" w:element="City">
              <w:r w:rsidRPr="004B0258">
                <w:t>Cambridge</w:t>
              </w:r>
            </w:smartTag>
            <w:r w:rsidRPr="004B0258">
              <w:t xml:space="preserve">: </w:t>
            </w:r>
            <w:smartTag w:uri="urn:schemas-microsoft-com:office:smarttags" w:element="place">
              <w:smartTag w:uri="urn:schemas-microsoft-com:office:smarttags" w:element="PlaceName">
                <w:r w:rsidRPr="004B0258">
                  <w:t>Cambridge</w:t>
                </w:r>
              </w:smartTag>
              <w:r w:rsidRPr="004B0258">
                <w:t xml:space="preserve"> </w:t>
              </w:r>
              <w:smartTag w:uri="urn:schemas-microsoft-com:office:smarttags" w:element="PlaceType">
                <w:r w:rsidRPr="004B0258">
                  <w:t>University</w:t>
                </w:r>
              </w:smartTag>
            </w:smartTag>
            <w:r w:rsidRPr="004B0258">
              <w:t xml:space="preserve"> Press, 263-302.  </w:t>
            </w:r>
          </w:p>
          <w:p w:rsidR="00AB5C71" w:rsidRPr="004B0258" w:rsidRDefault="00AB5C71" w:rsidP="004D627B">
            <w:pPr>
              <w:pStyle w:val="referinte"/>
              <w:spacing w:before="0" w:line="240" w:lineRule="auto"/>
              <w:ind w:left="284" w:hanging="284"/>
              <w:rPr>
                <w:szCs w:val="20"/>
                <w:lang w:val="en-US"/>
              </w:rPr>
            </w:pPr>
            <w:r w:rsidRPr="004B0258">
              <w:rPr>
                <w:spacing w:val="-6"/>
                <w:szCs w:val="20"/>
                <w:lang w:val="en-US"/>
              </w:rPr>
              <w:t>Chierchia, G., and S. McConnell-Ginet</w:t>
            </w:r>
            <w:r>
              <w:rPr>
                <w:spacing w:val="-6"/>
                <w:szCs w:val="20"/>
                <w:lang w:val="en-US"/>
              </w:rPr>
              <w:t xml:space="preserve"> (</w:t>
            </w:r>
            <w:r w:rsidRPr="004B0258">
              <w:rPr>
                <w:spacing w:val="-6"/>
                <w:szCs w:val="20"/>
                <w:lang w:val="en-US"/>
              </w:rPr>
              <w:t>2000</w:t>
            </w:r>
            <w:r>
              <w:rPr>
                <w:spacing w:val="-6"/>
                <w:szCs w:val="20"/>
                <w:lang w:val="en-US"/>
              </w:rPr>
              <w:t>)</w:t>
            </w:r>
            <w:r w:rsidRPr="004B0258">
              <w:rPr>
                <w:spacing w:val="-6"/>
                <w:szCs w:val="20"/>
                <w:lang w:val="en-US"/>
              </w:rPr>
              <w:t xml:space="preserve">, </w:t>
            </w:r>
            <w:r w:rsidRPr="004B0258">
              <w:rPr>
                <w:i/>
                <w:iCs/>
                <w:spacing w:val="-6"/>
                <w:szCs w:val="20"/>
                <w:lang w:val="en-US"/>
              </w:rPr>
              <w:t>Meaning and Grammar: An Introduction</w:t>
            </w:r>
            <w:r w:rsidRPr="004B0258">
              <w:rPr>
                <w:i/>
                <w:iCs/>
                <w:szCs w:val="20"/>
                <w:lang w:val="en-US"/>
              </w:rPr>
              <w:t xml:space="preserve"> to Semantics.</w:t>
            </w:r>
            <w:r w:rsidRPr="004B0258">
              <w:rPr>
                <w:szCs w:val="20"/>
                <w:lang w:val="en-US"/>
              </w:rPr>
              <w:t xml:space="preserve"> </w:t>
            </w:r>
            <w:smartTag w:uri="urn:schemas-microsoft-com:office:smarttags" w:element="place">
              <w:smartTag w:uri="urn:schemas-microsoft-com:office:smarttags" w:element="City">
                <w:r w:rsidRPr="004B0258">
                  <w:rPr>
                    <w:szCs w:val="20"/>
                    <w:lang w:val="en-US"/>
                  </w:rPr>
                  <w:t>Cambridge</w:t>
                </w:r>
              </w:smartTag>
              <w:r w:rsidRPr="004B0258">
                <w:rPr>
                  <w:szCs w:val="20"/>
                  <w:lang w:val="en-US"/>
                </w:rPr>
                <w:t xml:space="preserve">, </w:t>
              </w:r>
              <w:smartTag w:uri="urn:schemas-microsoft-com:office:smarttags" w:element="State">
                <w:r w:rsidRPr="004B0258">
                  <w:rPr>
                    <w:szCs w:val="20"/>
                    <w:lang w:val="en-US"/>
                  </w:rPr>
                  <w:t>Massachusetts</w:t>
                </w:r>
              </w:smartTag>
            </w:smartTag>
            <w:r w:rsidRPr="004B0258">
              <w:rPr>
                <w:szCs w:val="20"/>
                <w:lang w:val="en-US"/>
              </w:rPr>
              <w:t>, MIT Press.</w:t>
            </w:r>
          </w:p>
          <w:p w:rsidR="00AB5C71" w:rsidRPr="004B0258" w:rsidRDefault="00AB5C71" w:rsidP="004D627B">
            <w:pPr>
              <w:pStyle w:val="referinte"/>
              <w:spacing w:before="0" w:line="240" w:lineRule="auto"/>
              <w:ind w:left="284" w:hanging="284"/>
              <w:rPr>
                <w:szCs w:val="20"/>
                <w:lang w:val="en-US"/>
              </w:rPr>
            </w:pPr>
            <w:r w:rsidRPr="004B0258">
              <w:rPr>
                <w:szCs w:val="20"/>
              </w:rPr>
              <w:t>Von Fintel, Kay, Irene Heim</w:t>
            </w:r>
            <w:r>
              <w:rPr>
                <w:szCs w:val="20"/>
              </w:rPr>
              <w:t xml:space="preserve"> (2010).</w:t>
            </w:r>
            <w:r w:rsidRPr="004B0258">
              <w:rPr>
                <w:szCs w:val="20"/>
              </w:rPr>
              <w:t xml:space="preserve"> </w:t>
            </w:r>
            <w:r w:rsidRPr="004B0258">
              <w:rPr>
                <w:i/>
                <w:szCs w:val="20"/>
              </w:rPr>
              <w:t>Intensional Semantics</w:t>
            </w:r>
            <w:r w:rsidRPr="004B0258">
              <w:rPr>
                <w:szCs w:val="20"/>
              </w:rPr>
              <w:t>, MIT.</w:t>
            </w:r>
          </w:p>
          <w:p w:rsidR="00AB5C71" w:rsidRPr="004B0258" w:rsidRDefault="00AB5C71" w:rsidP="004D627B">
            <w:pPr>
              <w:pStyle w:val="referinte"/>
              <w:spacing w:line="220" w:lineRule="exact"/>
              <w:rPr>
                <w:szCs w:val="20"/>
                <w:lang w:val="en-US"/>
              </w:rPr>
            </w:pPr>
            <w:r w:rsidRPr="004B0258">
              <w:rPr>
                <w:szCs w:val="20"/>
              </w:rPr>
              <w:t xml:space="preserve">Heim, Irene and </w:t>
            </w:r>
            <w:r w:rsidRPr="004B0258">
              <w:rPr>
                <w:szCs w:val="20"/>
                <w:lang w:val="de-DE"/>
              </w:rPr>
              <w:t xml:space="preserve">Angelika Kratzer (1998). </w:t>
            </w:r>
            <w:r w:rsidRPr="004B0258">
              <w:rPr>
                <w:i/>
                <w:szCs w:val="20"/>
                <w:lang w:val="de-DE"/>
              </w:rPr>
              <w:t>Semantics in Generative Grammar</w:t>
            </w:r>
            <w:r w:rsidRPr="004B0258">
              <w:rPr>
                <w:szCs w:val="20"/>
                <w:lang w:val="de-DE"/>
              </w:rPr>
              <w:t xml:space="preserve">. </w:t>
            </w:r>
            <w:smartTag w:uri="urn:schemas-microsoft-com:office:smarttags" w:element="place">
              <w:smartTag w:uri="urn:schemas-microsoft-com:office:smarttags" w:element="City">
                <w:r w:rsidRPr="004B0258">
                  <w:rPr>
                    <w:szCs w:val="20"/>
                    <w:lang w:val="en-US"/>
                  </w:rPr>
                  <w:t>Oxford</w:t>
                </w:r>
              </w:smartTag>
            </w:smartTag>
            <w:r w:rsidRPr="004B0258">
              <w:rPr>
                <w:szCs w:val="20"/>
                <w:lang w:val="en-US"/>
              </w:rPr>
              <w:t>: Blackwell.</w:t>
            </w:r>
          </w:p>
          <w:p w:rsidR="00AB5C71" w:rsidRPr="004B0258" w:rsidRDefault="00AB5C71" w:rsidP="004D627B">
            <w:pPr>
              <w:jc w:val="both"/>
            </w:pPr>
            <w:r w:rsidRPr="004B0258">
              <w:t xml:space="preserve">Levinson, S. C. </w:t>
            </w:r>
            <w:r>
              <w:t>(</w:t>
            </w:r>
            <w:r w:rsidRPr="004B0258">
              <w:t>1983</w:t>
            </w:r>
            <w:r>
              <w:t>)</w:t>
            </w:r>
            <w:r w:rsidRPr="004B0258">
              <w:t xml:space="preserve">. </w:t>
            </w:r>
            <w:r w:rsidRPr="004B0258">
              <w:rPr>
                <w:i/>
              </w:rPr>
              <w:t xml:space="preserve">Pragmatics. </w:t>
            </w:r>
            <w:smartTag w:uri="urn:schemas-microsoft-com:office:smarttags" w:element="place">
              <w:smartTag w:uri="urn:schemas-microsoft-com:office:smarttags" w:element="PlaceName">
                <w:r w:rsidRPr="004B0258">
                  <w:t>Cambridge</w:t>
                </w:r>
              </w:smartTag>
              <w:r w:rsidRPr="004B0258">
                <w:t xml:space="preserve"> </w:t>
              </w:r>
              <w:smartTag w:uri="urn:schemas-microsoft-com:office:smarttags" w:element="PlaceType">
                <w:r w:rsidRPr="004B0258">
                  <w:t>University</w:t>
                </w:r>
              </w:smartTag>
            </w:smartTag>
            <w:r w:rsidRPr="004B0258">
              <w:t xml:space="preserve"> Press. </w:t>
            </w:r>
          </w:p>
          <w:p w:rsidR="00AB5C71" w:rsidRPr="004B0258" w:rsidRDefault="00AB5C71" w:rsidP="004D627B">
            <w:pPr>
              <w:pStyle w:val="referinte"/>
              <w:spacing w:line="220" w:lineRule="exact"/>
              <w:ind w:left="288" w:hanging="288"/>
              <w:rPr>
                <w:szCs w:val="20"/>
              </w:rPr>
            </w:pPr>
            <w:r w:rsidRPr="004B0258">
              <w:rPr>
                <w:szCs w:val="20"/>
              </w:rPr>
              <w:t xml:space="preserve">Moeschler, Jacques, Anne Reboul (1999 [1994]). </w:t>
            </w:r>
            <w:r w:rsidRPr="004B0258">
              <w:rPr>
                <w:i/>
                <w:szCs w:val="20"/>
              </w:rPr>
              <w:t>Dicţionar enciclopedic de pragmatică</w:t>
            </w:r>
            <w:r w:rsidRPr="004B0258">
              <w:rPr>
                <w:szCs w:val="20"/>
              </w:rPr>
              <w:t>. Cluj: Editura Echinox.</w:t>
            </w:r>
          </w:p>
          <w:p w:rsidR="00AB5C71" w:rsidRPr="004B0258" w:rsidRDefault="00AB5C71" w:rsidP="004D627B">
            <w:pPr>
              <w:widowControl w:val="0"/>
              <w:tabs>
                <w:tab w:val="left" w:pos="-1800"/>
              </w:tabs>
              <w:ind w:left="288" w:hanging="288"/>
              <w:jc w:val="both"/>
            </w:pPr>
            <w:r w:rsidRPr="004B0258">
              <w:t>Oltean, Ș., “</w:t>
            </w:r>
            <w:r w:rsidRPr="004B0258">
              <w:rPr>
                <w:bCs/>
              </w:rPr>
              <w:t xml:space="preserve">On the semantics of fictional names,” </w:t>
            </w:r>
            <w:r w:rsidRPr="004B0258">
              <w:rPr>
                <w:bCs/>
                <w:i/>
              </w:rPr>
              <w:t>Revue Roumaine de Linguistique</w:t>
            </w:r>
            <w:r w:rsidRPr="004B0258">
              <w:rPr>
                <w:bCs/>
              </w:rPr>
              <w:t>, LVIII</w:t>
            </w:r>
            <w:r w:rsidRPr="004B0258">
              <w:t xml:space="preserve">, </w:t>
            </w:r>
            <w:r w:rsidRPr="004B0258">
              <w:rPr>
                <w:iCs/>
              </w:rPr>
              <w:t>4</w:t>
            </w:r>
            <w:r w:rsidRPr="004B0258">
              <w:t>, p. 371–382, Bucharerst, 2013.</w:t>
            </w:r>
          </w:p>
          <w:p w:rsidR="00AB5C71" w:rsidRPr="004B0258" w:rsidRDefault="00AB5C71" w:rsidP="004D627B">
            <w:pPr>
              <w:pStyle w:val="referinte"/>
              <w:spacing w:line="220" w:lineRule="exact"/>
              <w:ind w:left="288" w:hanging="288"/>
              <w:rPr>
                <w:szCs w:val="20"/>
              </w:rPr>
            </w:pPr>
            <w:r w:rsidRPr="004B0258">
              <w:rPr>
                <w:szCs w:val="20"/>
              </w:rPr>
              <w:t xml:space="preserve">Oltean, Ştefan (2003). „On the bivocal nature of free indirect discourse”. </w:t>
            </w:r>
            <w:r w:rsidRPr="004B0258">
              <w:rPr>
                <w:i/>
                <w:szCs w:val="20"/>
              </w:rPr>
              <w:t>Journal of Literary Semantics</w:t>
            </w:r>
            <w:r w:rsidRPr="004B0258">
              <w:rPr>
                <w:szCs w:val="20"/>
              </w:rPr>
              <w:t>, 32, 167-176.</w:t>
            </w:r>
          </w:p>
          <w:p w:rsidR="00AB5C71" w:rsidRPr="004B0258" w:rsidRDefault="00AB5C71" w:rsidP="004D627B">
            <w:pPr>
              <w:pStyle w:val="referinte"/>
              <w:spacing w:line="220" w:lineRule="exact"/>
              <w:rPr>
                <w:szCs w:val="20"/>
              </w:rPr>
            </w:pPr>
            <w:r w:rsidRPr="004B0258">
              <w:rPr>
                <w:szCs w:val="20"/>
              </w:rPr>
              <w:t xml:space="preserve">Oltean, Ştefan (2003). </w:t>
            </w:r>
            <w:r w:rsidRPr="004B0258">
              <w:rPr>
                <w:i/>
                <w:szCs w:val="20"/>
              </w:rPr>
              <w:t>Introducere în semantica referențială</w:t>
            </w:r>
            <w:r w:rsidRPr="004B0258">
              <w:rPr>
                <w:szCs w:val="20"/>
              </w:rPr>
              <w:t>. Cluj: PUC.</w:t>
            </w:r>
          </w:p>
          <w:p w:rsidR="00AB5C71" w:rsidRPr="004B0258" w:rsidRDefault="00AB5C71" w:rsidP="004D627B">
            <w:pPr>
              <w:tabs>
                <w:tab w:val="left" w:pos="-720"/>
              </w:tabs>
              <w:ind w:left="432" w:hanging="432"/>
              <w:jc w:val="both"/>
            </w:pPr>
            <w:r w:rsidRPr="004B0258">
              <w:t xml:space="preserve">Oltean, Ştefan </w:t>
            </w:r>
            <w:r>
              <w:t>(</w:t>
            </w:r>
            <w:r w:rsidRPr="004B0258">
              <w:t>2014</w:t>
            </w:r>
            <w:r>
              <w:t>).</w:t>
            </w:r>
            <w:r w:rsidRPr="004B0258">
              <w:t xml:space="preserve"> </w:t>
            </w:r>
            <w:r w:rsidRPr="004B0258">
              <w:rPr>
                <w:spacing w:val="-3"/>
              </w:rPr>
              <w:t xml:space="preserve">“Unconventional Uses of Proper Names: Semantic and Syntactic Issues”, în Oliviu Felecan, Daiana Felecan (eds.), </w:t>
            </w:r>
            <w:r w:rsidRPr="004B0258">
              <w:rPr>
                <w:i/>
                <w:spacing w:val="-3"/>
              </w:rPr>
              <w:t>Unconventional Anthroponyms: Formation Patterns and Discursive Function</w:t>
            </w:r>
            <w:r w:rsidRPr="004B0258">
              <w:rPr>
                <w:spacing w:val="-3"/>
              </w:rPr>
              <w:t>, Cambridge Scholars Publishing, Newcastle upon Tyne, 2014, 26-39.</w:t>
            </w:r>
          </w:p>
          <w:p w:rsidR="00AB5C71" w:rsidRPr="004B0258" w:rsidRDefault="00AB5C71" w:rsidP="004D627B">
            <w:pPr>
              <w:pStyle w:val="referinte"/>
              <w:spacing w:before="0" w:line="220" w:lineRule="exact"/>
              <w:ind w:left="288" w:hanging="288"/>
              <w:rPr>
                <w:szCs w:val="20"/>
              </w:rPr>
            </w:pPr>
            <w:r w:rsidRPr="004B0258">
              <w:rPr>
                <w:szCs w:val="20"/>
              </w:rPr>
              <w:t xml:space="preserve">Rosen, Carol G. (1996–1997 [1984]). „Interfaţa dintre rolurile semantice şi relaţiile gramaticale iniţiale” (traducere din limba engleză). </w:t>
            </w:r>
            <w:r w:rsidRPr="004B0258">
              <w:rPr>
                <w:i/>
                <w:szCs w:val="20"/>
              </w:rPr>
              <w:t>Dacoromania</w:t>
            </w:r>
            <w:r w:rsidRPr="004B0258">
              <w:rPr>
                <w:szCs w:val="20"/>
              </w:rPr>
              <w:t>, II, 1-2. Cluj: Editura Academiei Române, 207-251.</w:t>
            </w:r>
          </w:p>
          <w:p w:rsidR="00AB5C71" w:rsidRDefault="00AB5C71" w:rsidP="00D8656A">
            <w:pPr>
              <w:pStyle w:val="referinte"/>
              <w:spacing w:before="0" w:line="245" w:lineRule="auto"/>
              <w:ind w:left="562" w:hanging="562"/>
            </w:pPr>
            <w:r w:rsidRPr="004B0258">
              <w:rPr>
                <w:szCs w:val="20"/>
                <w:lang w:val="en-US"/>
              </w:rPr>
              <w:t xml:space="preserve">Tănase Dogaru, M. (2009). </w:t>
            </w:r>
            <w:r w:rsidRPr="004B0258">
              <w:rPr>
                <w:i/>
                <w:iCs/>
                <w:szCs w:val="20"/>
                <w:lang w:val="en-US"/>
              </w:rPr>
              <w:t>The Category of Number. Its Relevance for the Syntax and the Semantic Typology of the Nominal Group</w:t>
            </w:r>
            <w:r w:rsidRPr="004B0258">
              <w:rPr>
                <w:iCs/>
                <w:szCs w:val="20"/>
                <w:lang w:val="en-US"/>
              </w:rPr>
              <w:t>.</w:t>
            </w:r>
            <w:r w:rsidRPr="004B0258">
              <w:rPr>
                <w:szCs w:val="20"/>
                <w:lang w:val="en-US"/>
              </w:rPr>
              <w:t xml:space="preserve"> București: Editura Universității București.</w:t>
            </w:r>
          </w:p>
        </w:tc>
      </w:tr>
    </w:tbl>
    <w:p w:rsidR="00AB5C71" w:rsidRDefault="00AB5C71">
      <w:pPr>
        <w:pStyle w:val="Heading3"/>
        <w:ind w:left="0" w:firstLine="0"/>
        <w:rPr>
          <w:sz w:val="20"/>
        </w:rPr>
      </w:pPr>
    </w:p>
    <w:p w:rsidR="00AB5C71" w:rsidRDefault="00AB5C71">
      <w:pPr>
        <w:rPr>
          <w:b/>
          <w:lang w:val="ro-RO"/>
        </w:rPr>
      </w:pPr>
      <w:r>
        <w:rPr>
          <w:b/>
          <w:lang w:val="ro-RO"/>
        </w:rPr>
        <w:t>9. Coroborarea conţinuturilor disciplinei cu aşteptările reprezentanţilor comunităţilor epistemice, asociaţilor profesionale şi angajatori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3"/>
      </w:tblGrid>
      <w:tr w:rsidR="00AB5C71" w:rsidTr="00F40522">
        <w:tc>
          <w:tcPr>
            <w:tcW w:w="10173" w:type="dxa"/>
          </w:tcPr>
          <w:p w:rsidR="00AB5C71" w:rsidRDefault="00AB5C71">
            <w:pPr>
              <w:jc w:val="both"/>
              <w:rPr>
                <w:lang w:val="fr-FR"/>
              </w:rPr>
            </w:pPr>
            <w:r>
              <w:rPr>
                <w:lang w:val="fr-FR"/>
              </w:rPr>
              <w:t>- tematica este elaborată pe baza bibliografiei internaţionale a domeniului;</w:t>
            </w:r>
          </w:p>
          <w:p w:rsidR="00AB5C71" w:rsidRDefault="00AB5C71">
            <w:pPr>
              <w:jc w:val="both"/>
              <w:rPr>
                <w:lang w:val="fr-FR"/>
              </w:rPr>
            </w:pPr>
            <w:r>
              <w:rPr>
                <w:lang w:val="fr-FR"/>
              </w:rPr>
              <w:t>- cadrul didactic are doctoratul şi lucrări publicate în domeniul filologie ;</w:t>
            </w:r>
          </w:p>
          <w:p w:rsidR="00AB5C71" w:rsidRDefault="00AB5C71">
            <w:pPr>
              <w:jc w:val="both"/>
              <w:rPr>
                <w:b/>
                <w:lang w:val="ro-RO"/>
              </w:rPr>
            </w:pPr>
            <w:r>
              <w:rPr>
                <w:lang w:val="fr-FR"/>
              </w:rPr>
              <w:t>- o parte din elementele prezentate în cadrul cursului şi seminarului au fost dezbătute în cadrul unor conferinţe şi prelegeri naţionale şi internaţionale</w:t>
            </w:r>
          </w:p>
        </w:tc>
      </w:tr>
    </w:tbl>
    <w:p w:rsidR="00AB5C71" w:rsidRDefault="00AB5C71">
      <w:pPr>
        <w:rPr>
          <w:b/>
          <w:lang w:val="ro-RO"/>
        </w:rPr>
      </w:pPr>
    </w:p>
    <w:p w:rsidR="00AB5C71" w:rsidRDefault="00AB5C71">
      <w:pPr>
        <w:rPr>
          <w:b/>
          <w:lang w:val="ro-RO"/>
        </w:rPr>
      </w:pPr>
      <w:r>
        <w:rPr>
          <w:b/>
          <w:lang w:val="ro-RO"/>
        </w:rPr>
        <w:t>10. Evaluare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2835"/>
        <w:gridCol w:w="2835"/>
        <w:gridCol w:w="1418"/>
      </w:tblGrid>
      <w:tr w:rsidR="00AB5C71">
        <w:tc>
          <w:tcPr>
            <w:tcW w:w="2977" w:type="dxa"/>
          </w:tcPr>
          <w:p w:rsidR="00AB5C71" w:rsidRDefault="00AB5C71">
            <w:pPr>
              <w:jc w:val="center"/>
              <w:rPr>
                <w:lang w:val="ro-RO"/>
              </w:rPr>
            </w:pPr>
            <w:r>
              <w:rPr>
                <w:lang w:val="ro-RO"/>
              </w:rPr>
              <w:t>Tip activitate</w:t>
            </w:r>
          </w:p>
        </w:tc>
        <w:tc>
          <w:tcPr>
            <w:tcW w:w="2835" w:type="dxa"/>
          </w:tcPr>
          <w:p w:rsidR="00AB5C71" w:rsidRDefault="00AB5C71">
            <w:pPr>
              <w:jc w:val="center"/>
              <w:rPr>
                <w:lang w:val="ro-RO"/>
              </w:rPr>
            </w:pPr>
            <w:r>
              <w:rPr>
                <w:lang w:val="ro-RO"/>
              </w:rPr>
              <w:t>10.1 Criterii de evaluare</w:t>
            </w:r>
          </w:p>
        </w:tc>
        <w:tc>
          <w:tcPr>
            <w:tcW w:w="2835" w:type="dxa"/>
          </w:tcPr>
          <w:p w:rsidR="00AB5C71" w:rsidRDefault="00AB5C71">
            <w:pPr>
              <w:jc w:val="center"/>
              <w:rPr>
                <w:lang w:val="ro-RO"/>
              </w:rPr>
            </w:pPr>
            <w:r>
              <w:rPr>
                <w:lang w:val="ro-RO"/>
              </w:rPr>
              <w:t>10.2 Metode de evaluare</w:t>
            </w:r>
          </w:p>
        </w:tc>
        <w:tc>
          <w:tcPr>
            <w:tcW w:w="1418" w:type="dxa"/>
          </w:tcPr>
          <w:p w:rsidR="00AB5C71" w:rsidRDefault="00AB5C71">
            <w:pPr>
              <w:jc w:val="center"/>
              <w:rPr>
                <w:lang w:val="ro-RO"/>
              </w:rPr>
            </w:pPr>
            <w:r>
              <w:rPr>
                <w:lang w:val="ro-RO"/>
              </w:rPr>
              <w:t>10.3 Pondere din nota finală</w:t>
            </w:r>
          </w:p>
        </w:tc>
      </w:tr>
      <w:tr w:rsidR="00AB5C71">
        <w:trPr>
          <w:cantSplit/>
        </w:trPr>
        <w:tc>
          <w:tcPr>
            <w:tcW w:w="2977" w:type="dxa"/>
            <w:vMerge w:val="restart"/>
          </w:tcPr>
          <w:p w:rsidR="00AB5C71" w:rsidRDefault="00AB5C71">
            <w:pPr>
              <w:rPr>
                <w:lang w:val="ro-RO"/>
              </w:rPr>
            </w:pPr>
            <w:r>
              <w:rPr>
                <w:lang w:val="ro-RO"/>
              </w:rPr>
              <w:t>10.4 Curs</w:t>
            </w:r>
          </w:p>
        </w:tc>
        <w:tc>
          <w:tcPr>
            <w:tcW w:w="2835" w:type="dxa"/>
          </w:tcPr>
          <w:p w:rsidR="00AB5C71" w:rsidRDefault="00AB5C71">
            <w:pPr>
              <w:rPr>
                <w:lang w:val="ro-RO"/>
              </w:rPr>
            </w:pPr>
            <w:r w:rsidRPr="00AA721E">
              <w:rPr>
                <w:lang w:val="it-IT"/>
              </w:rPr>
              <w:t xml:space="preserve">Cunoaştere şi înţelegere, capacitatea de a explica, interpreta şi analiza competent în domeniul sociolingvisticii; </w:t>
            </w:r>
          </w:p>
        </w:tc>
        <w:tc>
          <w:tcPr>
            <w:tcW w:w="2835" w:type="dxa"/>
          </w:tcPr>
          <w:p w:rsidR="00AB5C71" w:rsidRDefault="00AB5C71" w:rsidP="00D8656A">
            <w:pPr>
              <w:rPr>
                <w:lang w:val="ro-RO"/>
              </w:rPr>
            </w:pPr>
            <w:r>
              <w:rPr>
                <w:lang w:val="fr-FR"/>
              </w:rPr>
              <w:t>2 subiecte teoretice în cadrul unui colocviu</w:t>
            </w:r>
          </w:p>
          <w:p w:rsidR="00AB5C71" w:rsidRDefault="00AB5C71">
            <w:pPr>
              <w:rPr>
                <w:lang w:val="ro-RO"/>
              </w:rPr>
            </w:pPr>
          </w:p>
          <w:p w:rsidR="00AB5C71" w:rsidRDefault="00AB5C71">
            <w:pPr>
              <w:rPr>
                <w:lang w:val="ro-RO"/>
              </w:rPr>
            </w:pPr>
          </w:p>
          <w:p w:rsidR="00AB5C71" w:rsidRDefault="00AB5C71">
            <w:pPr>
              <w:rPr>
                <w:lang w:val="ro-RO"/>
              </w:rPr>
            </w:pPr>
            <w:r>
              <w:rPr>
                <w:lang w:val="ro-RO"/>
              </w:rPr>
              <w:t>Participarea la curs</w:t>
            </w:r>
          </w:p>
        </w:tc>
        <w:tc>
          <w:tcPr>
            <w:tcW w:w="1418" w:type="dxa"/>
          </w:tcPr>
          <w:p w:rsidR="00AB5C71" w:rsidRDefault="00AB5C71">
            <w:pPr>
              <w:rPr>
                <w:lang w:val="ro-RO"/>
              </w:rPr>
            </w:pPr>
          </w:p>
          <w:p w:rsidR="00AB5C71" w:rsidRDefault="00AB5C71">
            <w:pPr>
              <w:rPr>
                <w:lang w:val="ro-RO"/>
              </w:rPr>
            </w:pPr>
            <w:r>
              <w:rPr>
                <w:lang w:val="ro-RO"/>
              </w:rPr>
              <w:t>70%</w:t>
            </w:r>
          </w:p>
          <w:p w:rsidR="00AB5C71" w:rsidRDefault="00AB5C71">
            <w:pPr>
              <w:rPr>
                <w:lang w:val="ro-RO"/>
              </w:rPr>
            </w:pPr>
          </w:p>
          <w:p w:rsidR="00AB5C71" w:rsidRDefault="00AB5C71">
            <w:pPr>
              <w:rPr>
                <w:lang w:val="ro-RO"/>
              </w:rPr>
            </w:pPr>
          </w:p>
          <w:p w:rsidR="00AB5C71" w:rsidRDefault="00AB5C71" w:rsidP="00D8656A">
            <w:pPr>
              <w:rPr>
                <w:lang w:val="ro-RO"/>
              </w:rPr>
            </w:pPr>
            <w:r>
              <w:rPr>
                <w:lang w:val="ro-RO"/>
              </w:rPr>
              <w:t>30%</w:t>
            </w:r>
          </w:p>
        </w:tc>
      </w:tr>
      <w:tr w:rsidR="00AB5C71">
        <w:trPr>
          <w:cantSplit/>
        </w:trPr>
        <w:tc>
          <w:tcPr>
            <w:tcW w:w="2977" w:type="dxa"/>
            <w:vMerge/>
          </w:tcPr>
          <w:p w:rsidR="00AB5C71" w:rsidRDefault="00AB5C71">
            <w:pPr>
              <w:rPr>
                <w:lang w:val="ro-RO"/>
              </w:rPr>
            </w:pPr>
          </w:p>
        </w:tc>
        <w:tc>
          <w:tcPr>
            <w:tcW w:w="2835" w:type="dxa"/>
          </w:tcPr>
          <w:p w:rsidR="00AB5C71" w:rsidRDefault="00AB5C71">
            <w:pPr>
              <w:rPr>
                <w:lang w:val="ro-RO"/>
              </w:rPr>
            </w:pPr>
          </w:p>
        </w:tc>
        <w:tc>
          <w:tcPr>
            <w:tcW w:w="2835" w:type="dxa"/>
          </w:tcPr>
          <w:p w:rsidR="00AB5C71" w:rsidRDefault="00AB5C71">
            <w:pPr>
              <w:rPr>
                <w:lang w:val="ro-RO"/>
              </w:rPr>
            </w:pPr>
          </w:p>
        </w:tc>
        <w:tc>
          <w:tcPr>
            <w:tcW w:w="1418" w:type="dxa"/>
          </w:tcPr>
          <w:p w:rsidR="00AB5C71" w:rsidRDefault="00AB5C71">
            <w:pPr>
              <w:rPr>
                <w:lang w:val="ro-RO"/>
              </w:rPr>
            </w:pPr>
          </w:p>
        </w:tc>
      </w:tr>
      <w:tr w:rsidR="00AB5C71">
        <w:trPr>
          <w:cantSplit/>
        </w:trPr>
        <w:tc>
          <w:tcPr>
            <w:tcW w:w="2977" w:type="dxa"/>
            <w:vMerge w:val="restart"/>
          </w:tcPr>
          <w:p w:rsidR="00AB5C71" w:rsidRDefault="00AB5C71">
            <w:pPr>
              <w:rPr>
                <w:lang w:val="ro-RO"/>
              </w:rPr>
            </w:pPr>
            <w:r>
              <w:rPr>
                <w:lang w:val="ro-RO"/>
              </w:rPr>
              <w:t>10.5 Seminar/ laborator/ proiect</w:t>
            </w:r>
          </w:p>
        </w:tc>
        <w:tc>
          <w:tcPr>
            <w:tcW w:w="2835" w:type="dxa"/>
          </w:tcPr>
          <w:p w:rsidR="00AB5C71" w:rsidRDefault="00AB5C71">
            <w:pPr>
              <w:jc w:val="both"/>
              <w:rPr>
                <w:lang w:val="ro-RO"/>
              </w:rPr>
            </w:pPr>
            <w:r>
              <w:rPr>
                <w:lang w:val="ro-RO"/>
              </w:rPr>
              <w:t>Capacitate de a aplica cunoştinţele teoretice şi deprinderile practice acumulate în propria cercetare</w:t>
            </w:r>
          </w:p>
        </w:tc>
        <w:tc>
          <w:tcPr>
            <w:tcW w:w="2835" w:type="dxa"/>
          </w:tcPr>
          <w:p w:rsidR="00AB5C71" w:rsidRDefault="00AB5C71">
            <w:pPr>
              <w:rPr>
                <w:lang w:val="ro-RO"/>
              </w:rPr>
            </w:pPr>
          </w:p>
        </w:tc>
        <w:tc>
          <w:tcPr>
            <w:tcW w:w="1418" w:type="dxa"/>
          </w:tcPr>
          <w:p w:rsidR="00AB5C71" w:rsidRDefault="00AB5C71">
            <w:pPr>
              <w:rPr>
                <w:lang w:val="ro-RO"/>
              </w:rPr>
            </w:pPr>
          </w:p>
        </w:tc>
      </w:tr>
      <w:tr w:rsidR="00AB5C71">
        <w:trPr>
          <w:cantSplit/>
        </w:trPr>
        <w:tc>
          <w:tcPr>
            <w:tcW w:w="2977" w:type="dxa"/>
            <w:vMerge/>
          </w:tcPr>
          <w:p w:rsidR="00AB5C71" w:rsidRDefault="00AB5C71">
            <w:pPr>
              <w:rPr>
                <w:lang w:val="ro-RO"/>
              </w:rPr>
            </w:pPr>
          </w:p>
        </w:tc>
        <w:tc>
          <w:tcPr>
            <w:tcW w:w="2835" w:type="dxa"/>
          </w:tcPr>
          <w:p w:rsidR="00AB5C71" w:rsidRDefault="00AB5C71">
            <w:pPr>
              <w:rPr>
                <w:lang w:val="ro-RO"/>
              </w:rPr>
            </w:pPr>
          </w:p>
        </w:tc>
        <w:tc>
          <w:tcPr>
            <w:tcW w:w="2835" w:type="dxa"/>
          </w:tcPr>
          <w:p w:rsidR="00AB5C71" w:rsidRDefault="00AB5C71">
            <w:pPr>
              <w:rPr>
                <w:lang w:val="ro-RO"/>
              </w:rPr>
            </w:pPr>
          </w:p>
        </w:tc>
        <w:tc>
          <w:tcPr>
            <w:tcW w:w="1418" w:type="dxa"/>
          </w:tcPr>
          <w:p w:rsidR="00AB5C71" w:rsidRDefault="00AB5C71">
            <w:pPr>
              <w:rPr>
                <w:lang w:val="ro-RO"/>
              </w:rPr>
            </w:pPr>
          </w:p>
        </w:tc>
      </w:tr>
      <w:tr w:rsidR="00AB5C71">
        <w:tc>
          <w:tcPr>
            <w:tcW w:w="10065" w:type="dxa"/>
            <w:gridSpan w:val="4"/>
          </w:tcPr>
          <w:p w:rsidR="00AB5C71" w:rsidRDefault="00AB5C71">
            <w:pPr>
              <w:rPr>
                <w:lang w:val="ro-RO"/>
              </w:rPr>
            </w:pPr>
            <w:r>
              <w:rPr>
                <w:lang w:val="ro-RO"/>
              </w:rPr>
              <w:t>10.6 Standard minim de performanţă</w:t>
            </w:r>
          </w:p>
        </w:tc>
      </w:tr>
      <w:tr w:rsidR="00AB5C71">
        <w:tc>
          <w:tcPr>
            <w:tcW w:w="10065" w:type="dxa"/>
            <w:gridSpan w:val="4"/>
          </w:tcPr>
          <w:p w:rsidR="00AB5C71" w:rsidRDefault="00AB5C71">
            <w:pPr>
              <w:numPr>
                <w:ilvl w:val="0"/>
                <w:numId w:val="3"/>
              </w:numPr>
              <w:rPr>
                <w:lang w:val="ro-RO"/>
              </w:rPr>
            </w:pPr>
            <w:r>
              <w:rPr>
                <w:lang w:val="ro-RO"/>
              </w:rPr>
              <w:t>studentul înţelege principalele concepte, le recunoaşte şi le defineşte corect;</w:t>
            </w:r>
          </w:p>
          <w:p w:rsidR="00AB5C71" w:rsidRDefault="00AB5C71">
            <w:pPr>
              <w:numPr>
                <w:ilvl w:val="0"/>
                <w:numId w:val="3"/>
              </w:numPr>
              <w:rPr>
                <w:lang w:val="ro-RO"/>
              </w:rPr>
            </w:pPr>
            <w:r>
              <w:rPr>
                <w:lang w:val="ro-RO"/>
              </w:rPr>
              <w:t>limbaj de specialitate de bază, minimal, dar corect utilizat</w:t>
            </w:r>
          </w:p>
          <w:p w:rsidR="00AB5C71" w:rsidRDefault="00AB5C71">
            <w:pPr>
              <w:numPr>
                <w:ilvl w:val="0"/>
                <w:numId w:val="3"/>
              </w:numPr>
              <w:rPr>
                <w:lang w:val="ro-RO"/>
              </w:rPr>
            </w:pPr>
            <w:r>
              <w:rPr>
                <w:lang w:val="ro-RO"/>
              </w:rPr>
              <w:t>răspunsuri corecte în proporţie de minimum 50%</w:t>
            </w:r>
          </w:p>
          <w:p w:rsidR="00AB5C71" w:rsidRDefault="00AB5C71">
            <w:pPr>
              <w:rPr>
                <w:lang w:val="ro-RO"/>
              </w:rPr>
            </w:pPr>
          </w:p>
        </w:tc>
      </w:tr>
    </w:tbl>
    <w:p w:rsidR="00AB5C71" w:rsidRPr="00EC1579" w:rsidRDefault="00AB5C71">
      <w:pPr>
        <w:rPr>
          <w:sz w:val="16"/>
          <w:szCs w:val="16"/>
          <w:lang w:val="ro-RO"/>
        </w:rPr>
      </w:pPr>
      <w:bookmarkStart w:id="0" w:name="_GoBack"/>
      <w:bookmarkEnd w:id="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3877"/>
        <w:gridCol w:w="4820"/>
      </w:tblGrid>
      <w:tr w:rsidR="00AB5C71">
        <w:tc>
          <w:tcPr>
            <w:tcW w:w="1476" w:type="dxa"/>
          </w:tcPr>
          <w:p w:rsidR="00AB5C71" w:rsidRDefault="00AB5C71" w:rsidP="00EC1579">
            <w:pPr>
              <w:jc w:val="center"/>
              <w:rPr>
                <w:b/>
                <w:lang w:val="ro-RO"/>
              </w:rPr>
            </w:pPr>
            <w:r>
              <w:rPr>
                <w:b/>
                <w:lang w:val="ro-RO"/>
              </w:rPr>
              <w:t>Data completării</w:t>
            </w:r>
          </w:p>
        </w:tc>
        <w:tc>
          <w:tcPr>
            <w:tcW w:w="3877" w:type="dxa"/>
          </w:tcPr>
          <w:p w:rsidR="00AB5C71" w:rsidRDefault="00AB5C71" w:rsidP="00EC1579">
            <w:pPr>
              <w:jc w:val="center"/>
              <w:rPr>
                <w:b/>
                <w:lang w:val="ro-RO"/>
              </w:rPr>
            </w:pPr>
            <w:r>
              <w:rPr>
                <w:b/>
                <w:lang w:val="ro-RO"/>
              </w:rPr>
              <w:t>Semnătura titularului de curs</w:t>
            </w:r>
          </w:p>
          <w:p w:rsidR="00AB5C71" w:rsidRPr="00F579E6" w:rsidRDefault="00AB5C71" w:rsidP="00EC1579">
            <w:pPr>
              <w:jc w:val="center"/>
              <w:rPr>
                <w:i/>
                <w:lang w:val="ro-RO"/>
              </w:rPr>
            </w:pPr>
            <w:r>
              <w:rPr>
                <w:i/>
                <w:lang w:val="ro-RO"/>
              </w:rPr>
              <w:t>Prof. dr. Ștefan Oltean</w:t>
            </w:r>
          </w:p>
        </w:tc>
        <w:tc>
          <w:tcPr>
            <w:tcW w:w="4820" w:type="dxa"/>
          </w:tcPr>
          <w:p w:rsidR="00AB5C71" w:rsidRDefault="00AB5C71" w:rsidP="00EC1579">
            <w:pPr>
              <w:jc w:val="center"/>
              <w:rPr>
                <w:b/>
                <w:lang w:val="ro-RO"/>
              </w:rPr>
            </w:pPr>
            <w:r>
              <w:rPr>
                <w:b/>
                <w:lang w:val="ro-RO"/>
              </w:rPr>
              <w:t>Semnătura titularului de seminar</w:t>
            </w:r>
          </w:p>
          <w:p w:rsidR="00AB5C71" w:rsidRDefault="00AB5C71" w:rsidP="00EC1579">
            <w:pPr>
              <w:jc w:val="center"/>
              <w:rPr>
                <w:b/>
                <w:lang w:val="ro-RO"/>
              </w:rPr>
            </w:pPr>
            <w:r>
              <w:rPr>
                <w:b/>
                <w:lang w:val="ro-RO"/>
              </w:rPr>
              <w:t>-</w:t>
            </w:r>
          </w:p>
        </w:tc>
      </w:tr>
      <w:tr w:rsidR="00AB5C71">
        <w:tc>
          <w:tcPr>
            <w:tcW w:w="1476" w:type="dxa"/>
          </w:tcPr>
          <w:p w:rsidR="00AB5C71" w:rsidRDefault="00AB5C71" w:rsidP="00EC1579">
            <w:pPr>
              <w:jc w:val="center"/>
              <w:rPr>
                <w:b/>
                <w:lang w:val="ro-RO"/>
              </w:rPr>
            </w:pPr>
            <w:r>
              <w:rPr>
                <w:b/>
                <w:lang w:val="ro-RO"/>
              </w:rPr>
              <w:t>18.03.2017</w:t>
            </w:r>
          </w:p>
          <w:p w:rsidR="00AB5C71" w:rsidRDefault="00AB5C71" w:rsidP="00EC1579">
            <w:pPr>
              <w:jc w:val="center"/>
              <w:rPr>
                <w:b/>
                <w:lang w:val="ro-RO"/>
              </w:rPr>
            </w:pPr>
          </w:p>
        </w:tc>
        <w:tc>
          <w:tcPr>
            <w:tcW w:w="3877" w:type="dxa"/>
          </w:tcPr>
          <w:p w:rsidR="00AB5C71" w:rsidRDefault="00AB5C71" w:rsidP="00EC1579">
            <w:pPr>
              <w:jc w:val="center"/>
              <w:rPr>
                <w:b/>
                <w:lang w:val="ro-RO"/>
              </w:rPr>
            </w:pPr>
          </w:p>
        </w:tc>
        <w:tc>
          <w:tcPr>
            <w:tcW w:w="4820" w:type="dxa"/>
          </w:tcPr>
          <w:p w:rsidR="00AB5C71" w:rsidRDefault="00AB5C71" w:rsidP="00EC1579">
            <w:pPr>
              <w:jc w:val="center"/>
              <w:rPr>
                <w:b/>
                <w:lang w:val="ro-RO"/>
              </w:rPr>
            </w:pPr>
          </w:p>
          <w:p w:rsidR="00AB5C71" w:rsidRDefault="00AB5C71" w:rsidP="00EC1579">
            <w:pPr>
              <w:jc w:val="center"/>
              <w:rPr>
                <w:b/>
                <w:lang w:val="ro-RO"/>
              </w:rPr>
            </w:pPr>
          </w:p>
          <w:p w:rsidR="00AB5C71" w:rsidRDefault="00AB5C71" w:rsidP="00EC1579">
            <w:pPr>
              <w:jc w:val="center"/>
              <w:rPr>
                <w:b/>
                <w:lang w:val="ro-RO"/>
              </w:rPr>
            </w:pPr>
          </w:p>
        </w:tc>
      </w:tr>
    </w:tbl>
    <w:p w:rsidR="00AB5C71" w:rsidRPr="00EC1579" w:rsidRDefault="00AB5C71"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4128"/>
      </w:tblGrid>
      <w:tr w:rsidR="00AB5C71">
        <w:tc>
          <w:tcPr>
            <w:tcW w:w="3062" w:type="dxa"/>
          </w:tcPr>
          <w:p w:rsidR="00AB5C71" w:rsidRDefault="00AB5C71" w:rsidP="00EC1579">
            <w:pPr>
              <w:jc w:val="center"/>
              <w:rPr>
                <w:b/>
                <w:lang w:val="ro-RO"/>
              </w:rPr>
            </w:pPr>
            <w:r>
              <w:rPr>
                <w:b/>
                <w:lang w:val="ro-RO"/>
              </w:rPr>
              <w:t>Data avizării în departament</w:t>
            </w:r>
          </w:p>
        </w:tc>
        <w:tc>
          <w:tcPr>
            <w:tcW w:w="4128" w:type="dxa"/>
          </w:tcPr>
          <w:p w:rsidR="00AB5C71" w:rsidRDefault="00AB5C71" w:rsidP="00EC1579">
            <w:pPr>
              <w:jc w:val="center"/>
              <w:rPr>
                <w:b/>
                <w:lang w:val="ro-RO"/>
              </w:rPr>
            </w:pPr>
            <w:r>
              <w:rPr>
                <w:b/>
                <w:lang w:val="ro-RO"/>
              </w:rPr>
              <w:t>Semnătura Directorului de Departament</w:t>
            </w:r>
          </w:p>
        </w:tc>
      </w:tr>
      <w:tr w:rsidR="00AB5C71">
        <w:tc>
          <w:tcPr>
            <w:tcW w:w="3062" w:type="dxa"/>
          </w:tcPr>
          <w:p w:rsidR="00AB5C71" w:rsidRDefault="00AB5C71" w:rsidP="00EC1579">
            <w:pPr>
              <w:jc w:val="center"/>
              <w:rPr>
                <w:b/>
                <w:lang w:val="ro-RO"/>
              </w:rPr>
            </w:pPr>
          </w:p>
          <w:p w:rsidR="00AB5C71" w:rsidRDefault="00AB5C71" w:rsidP="00EC1579">
            <w:pPr>
              <w:jc w:val="center"/>
              <w:rPr>
                <w:b/>
                <w:lang w:val="ro-RO"/>
              </w:rPr>
            </w:pPr>
          </w:p>
          <w:p w:rsidR="00AB5C71" w:rsidRDefault="00AB5C71" w:rsidP="00EC1579">
            <w:pPr>
              <w:jc w:val="center"/>
              <w:rPr>
                <w:b/>
                <w:lang w:val="ro-RO"/>
              </w:rPr>
            </w:pPr>
          </w:p>
        </w:tc>
        <w:tc>
          <w:tcPr>
            <w:tcW w:w="4128" w:type="dxa"/>
          </w:tcPr>
          <w:p w:rsidR="00AB5C71" w:rsidRDefault="00AB5C71" w:rsidP="00EC1579">
            <w:pPr>
              <w:jc w:val="center"/>
              <w:rPr>
                <w:b/>
                <w:lang w:val="ro-RO"/>
              </w:rPr>
            </w:pPr>
          </w:p>
        </w:tc>
      </w:tr>
    </w:tbl>
    <w:p w:rsidR="00AB5C71" w:rsidRDefault="00AB5C71" w:rsidP="00EC1579">
      <w:pPr>
        <w:rPr>
          <w:b/>
          <w:sz w:val="16"/>
          <w:szCs w:val="16"/>
          <w:lang w:val="ro-RO"/>
        </w:rPr>
      </w:pP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3"/>
        <w:gridCol w:w="3699"/>
        <w:gridCol w:w="3699"/>
      </w:tblGrid>
      <w:tr w:rsidR="00AB5C71" w:rsidTr="00D8656A">
        <w:trPr>
          <w:trHeight w:val="277"/>
        </w:trPr>
        <w:tc>
          <w:tcPr>
            <w:tcW w:w="2623" w:type="dxa"/>
          </w:tcPr>
          <w:p w:rsidR="00AB5C71" w:rsidRDefault="00AB5C71" w:rsidP="00EC1579">
            <w:pPr>
              <w:jc w:val="center"/>
              <w:rPr>
                <w:b/>
                <w:lang w:val="ro-RO"/>
              </w:rPr>
            </w:pPr>
            <w:r>
              <w:rPr>
                <w:b/>
                <w:lang w:val="ro-RO"/>
              </w:rPr>
              <w:t>Data avizării la  Decanat</w:t>
            </w:r>
          </w:p>
        </w:tc>
        <w:tc>
          <w:tcPr>
            <w:tcW w:w="3699" w:type="dxa"/>
          </w:tcPr>
          <w:p w:rsidR="00AB5C71" w:rsidRDefault="00AB5C71" w:rsidP="00EC1579">
            <w:pPr>
              <w:jc w:val="center"/>
              <w:rPr>
                <w:b/>
                <w:lang w:val="ro-RO"/>
              </w:rPr>
            </w:pPr>
            <w:r>
              <w:rPr>
                <w:b/>
                <w:lang w:val="ro-RO"/>
              </w:rPr>
              <w:t>Semnătura Prodecanului responsabil</w:t>
            </w:r>
          </w:p>
        </w:tc>
        <w:tc>
          <w:tcPr>
            <w:tcW w:w="3699" w:type="dxa"/>
          </w:tcPr>
          <w:p w:rsidR="00AB5C71" w:rsidRDefault="00AB5C71" w:rsidP="00EC1579">
            <w:pPr>
              <w:jc w:val="center"/>
              <w:rPr>
                <w:b/>
                <w:lang w:val="ro-RO"/>
              </w:rPr>
            </w:pPr>
            <w:r>
              <w:rPr>
                <w:b/>
                <w:lang w:val="ro-RO"/>
              </w:rPr>
              <w:t>Ştampila facultăţii</w:t>
            </w:r>
          </w:p>
        </w:tc>
      </w:tr>
      <w:tr w:rsidR="00AB5C71" w:rsidTr="00D8656A">
        <w:trPr>
          <w:trHeight w:val="862"/>
        </w:trPr>
        <w:tc>
          <w:tcPr>
            <w:tcW w:w="2623" w:type="dxa"/>
          </w:tcPr>
          <w:p w:rsidR="00AB5C71" w:rsidRDefault="00AB5C71" w:rsidP="00EC1579">
            <w:pPr>
              <w:rPr>
                <w:lang w:val="ro-RO"/>
              </w:rPr>
            </w:pPr>
          </w:p>
        </w:tc>
        <w:tc>
          <w:tcPr>
            <w:tcW w:w="3699" w:type="dxa"/>
          </w:tcPr>
          <w:p w:rsidR="00AB5C71" w:rsidRDefault="00AB5C71" w:rsidP="00EC1579">
            <w:pPr>
              <w:rPr>
                <w:lang w:val="ro-RO"/>
              </w:rPr>
            </w:pPr>
          </w:p>
          <w:p w:rsidR="00AB5C71" w:rsidRDefault="00AB5C71" w:rsidP="00EC1579">
            <w:pPr>
              <w:rPr>
                <w:lang w:val="ro-RO"/>
              </w:rPr>
            </w:pPr>
          </w:p>
          <w:p w:rsidR="00AB5C71" w:rsidRDefault="00AB5C71" w:rsidP="00EC1579">
            <w:pPr>
              <w:rPr>
                <w:lang w:val="ro-RO"/>
              </w:rPr>
            </w:pPr>
          </w:p>
          <w:p w:rsidR="00AB5C71" w:rsidRDefault="00AB5C71" w:rsidP="00EC1579">
            <w:pPr>
              <w:rPr>
                <w:lang w:val="ro-RO"/>
              </w:rPr>
            </w:pPr>
          </w:p>
          <w:p w:rsidR="00AB5C71" w:rsidRDefault="00AB5C71" w:rsidP="00EC1579">
            <w:pPr>
              <w:rPr>
                <w:lang w:val="ro-RO"/>
              </w:rPr>
            </w:pPr>
          </w:p>
        </w:tc>
        <w:tc>
          <w:tcPr>
            <w:tcW w:w="3699" w:type="dxa"/>
          </w:tcPr>
          <w:p w:rsidR="00AB5C71" w:rsidRDefault="00AB5C71" w:rsidP="00EC1579">
            <w:pPr>
              <w:rPr>
                <w:lang w:val="ro-RO"/>
              </w:rPr>
            </w:pPr>
          </w:p>
        </w:tc>
      </w:tr>
    </w:tbl>
    <w:p w:rsidR="00AB5C71" w:rsidRDefault="00AB5C71" w:rsidP="00D8656A">
      <w:pPr>
        <w:spacing w:before="120"/>
        <w:rPr>
          <w:vertAlign w:val="superscript"/>
          <w:lang w:val="ro-RO"/>
        </w:rPr>
      </w:pPr>
    </w:p>
    <w:sectPr w:rsidR="00AB5C71" w:rsidSect="001B6D06">
      <w:headerReference w:type="even" r:id="rId7"/>
      <w:footerReference w:type="even" r:id="rId8"/>
      <w:footerReference w:type="default" r:id="rId9"/>
      <w:pgSz w:w="11906" w:h="16838" w:code="9"/>
      <w:pgMar w:top="851" w:right="851" w:bottom="567" w:left="1134" w:header="56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C71" w:rsidRDefault="00AB5C71">
      <w:r>
        <w:separator/>
      </w:r>
    </w:p>
  </w:endnote>
  <w:endnote w:type="continuationSeparator" w:id="0">
    <w:p w:rsidR="00AB5C71" w:rsidRDefault="00AB5C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71" w:rsidRDefault="00AB5C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5C71" w:rsidRDefault="00AB5C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71" w:rsidRDefault="00AB5C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B5C71" w:rsidRDefault="00AB5C71">
    <w:pPr>
      <w:pStyle w:val="Footer"/>
      <w:ind w:right="360"/>
    </w:pPr>
    <w:r>
      <w:t>F03.1-PS7.2-01/ed.2,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C71" w:rsidRDefault="00AB5C71">
      <w:r>
        <w:separator/>
      </w:r>
    </w:p>
  </w:footnote>
  <w:footnote w:type="continuationSeparator" w:id="0">
    <w:p w:rsidR="00AB5C71" w:rsidRDefault="00AB5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71" w:rsidRDefault="00AB5C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5C71" w:rsidRDefault="00AB5C7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529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8B57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5F75B1"/>
    <w:multiLevelType w:val="hybridMultilevel"/>
    <w:tmpl w:val="A002E65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1B053A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1E01AC"/>
    <w:multiLevelType w:val="hybridMultilevel"/>
    <w:tmpl w:val="B23AF8BA"/>
    <w:lvl w:ilvl="0" w:tplc="9476EABA">
      <w:start w:val="1"/>
      <w:numFmt w:val="decimal"/>
      <w:lvlText w:val="%1)"/>
      <w:lvlJc w:val="left"/>
      <w:pPr>
        <w:tabs>
          <w:tab w:val="num" w:pos="720"/>
        </w:tabs>
        <w:ind w:left="720" w:hanging="360"/>
      </w:pPr>
      <w:rPr>
        <w:rFonts w:cs="Times New Roman" w:hint="default"/>
      </w:rPr>
    </w:lvl>
    <w:lvl w:ilvl="1" w:tplc="8D14D950">
      <w:start w:val="1"/>
      <w:numFmt w:val="bullet"/>
      <w:lvlText w:val=""/>
      <w:lvlJc w:val="left"/>
      <w:pPr>
        <w:tabs>
          <w:tab w:val="num" w:pos="1440"/>
        </w:tabs>
        <w:ind w:left="1440" w:hanging="360"/>
      </w:pPr>
      <w:rPr>
        <w:rFonts w:ascii="Symbol" w:hAnsi="Symbol" w:hint="default"/>
      </w:rPr>
    </w:lvl>
    <w:lvl w:ilvl="2" w:tplc="64325FEC" w:tentative="1">
      <w:start w:val="1"/>
      <w:numFmt w:val="lowerRoman"/>
      <w:lvlText w:val="%3."/>
      <w:lvlJc w:val="right"/>
      <w:pPr>
        <w:tabs>
          <w:tab w:val="num" w:pos="2160"/>
        </w:tabs>
        <w:ind w:left="2160" w:hanging="180"/>
      </w:pPr>
      <w:rPr>
        <w:rFonts w:cs="Times New Roman"/>
      </w:rPr>
    </w:lvl>
    <w:lvl w:ilvl="3" w:tplc="5386C4A4" w:tentative="1">
      <w:start w:val="1"/>
      <w:numFmt w:val="decimal"/>
      <w:lvlText w:val="%4."/>
      <w:lvlJc w:val="left"/>
      <w:pPr>
        <w:tabs>
          <w:tab w:val="num" w:pos="2880"/>
        </w:tabs>
        <w:ind w:left="2880" w:hanging="360"/>
      </w:pPr>
      <w:rPr>
        <w:rFonts w:cs="Times New Roman"/>
      </w:rPr>
    </w:lvl>
    <w:lvl w:ilvl="4" w:tplc="64A69B84" w:tentative="1">
      <w:start w:val="1"/>
      <w:numFmt w:val="lowerLetter"/>
      <w:lvlText w:val="%5."/>
      <w:lvlJc w:val="left"/>
      <w:pPr>
        <w:tabs>
          <w:tab w:val="num" w:pos="3600"/>
        </w:tabs>
        <w:ind w:left="3600" w:hanging="360"/>
      </w:pPr>
      <w:rPr>
        <w:rFonts w:cs="Times New Roman"/>
      </w:rPr>
    </w:lvl>
    <w:lvl w:ilvl="5" w:tplc="87BA5554" w:tentative="1">
      <w:start w:val="1"/>
      <w:numFmt w:val="lowerRoman"/>
      <w:lvlText w:val="%6."/>
      <w:lvlJc w:val="right"/>
      <w:pPr>
        <w:tabs>
          <w:tab w:val="num" w:pos="4320"/>
        </w:tabs>
        <w:ind w:left="4320" w:hanging="180"/>
      </w:pPr>
      <w:rPr>
        <w:rFonts w:cs="Times New Roman"/>
      </w:rPr>
    </w:lvl>
    <w:lvl w:ilvl="6" w:tplc="ED2A1EAE" w:tentative="1">
      <w:start w:val="1"/>
      <w:numFmt w:val="decimal"/>
      <w:lvlText w:val="%7."/>
      <w:lvlJc w:val="left"/>
      <w:pPr>
        <w:tabs>
          <w:tab w:val="num" w:pos="5040"/>
        </w:tabs>
        <w:ind w:left="5040" w:hanging="360"/>
      </w:pPr>
      <w:rPr>
        <w:rFonts w:cs="Times New Roman"/>
      </w:rPr>
    </w:lvl>
    <w:lvl w:ilvl="7" w:tplc="6A06CD0C" w:tentative="1">
      <w:start w:val="1"/>
      <w:numFmt w:val="lowerLetter"/>
      <w:lvlText w:val="%8."/>
      <w:lvlJc w:val="left"/>
      <w:pPr>
        <w:tabs>
          <w:tab w:val="num" w:pos="5760"/>
        </w:tabs>
        <w:ind w:left="5760" w:hanging="360"/>
      </w:pPr>
      <w:rPr>
        <w:rFonts w:cs="Times New Roman"/>
      </w:rPr>
    </w:lvl>
    <w:lvl w:ilvl="8" w:tplc="FE54849C" w:tentative="1">
      <w:start w:val="1"/>
      <w:numFmt w:val="lowerRoman"/>
      <w:lvlText w:val="%9."/>
      <w:lvlJc w:val="right"/>
      <w:pPr>
        <w:tabs>
          <w:tab w:val="num" w:pos="6480"/>
        </w:tabs>
        <w:ind w:left="6480" w:hanging="180"/>
      </w:pPr>
      <w:rPr>
        <w:rFonts w:cs="Times New Roman"/>
      </w:rPr>
    </w:lvl>
  </w:abstractNum>
  <w:abstractNum w:abstractNumId="5">
    <w:nsid w:val="2AA652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06BEC"/>
    <w:multiLevelType w:val="singleLevel"/>
    <w:tmpl w:val="D2D8644A"/>
    <w:lvl w:ilvl="0">
      <w:start w:val="1"/>
      <w:numFmt w:val="upperLetter"/>
      <w:pStyle w:val="Heading2"/>
      <w:lvlText w:val="%1."/>
      <w:lvlJc w:val="left"/>
      <w:pPr>
        <w:tabs>
          <w:tab w:val="num" w:pos="360"/>
        </w:tabs>
        <w:ind w:left="360" w:hanging="360"/>
      </w:pPr>
      <w:rPr>
        <w:rFonts w:cs="Times New Roman" w:hint="default"/>
        <w:b/>
      </w:rPr>
    </w:lvl>
  </w:abstractNum>
  <w:abstractNum w:abstractNumId="7">
    <w:nsid w:val="341704C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349B4B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D104B4E"/>
    <w:multiLevelType w:val="hybridMultilevel"/>
    <w:tmpl w:val="84C850D4"/>
    <w:lvl w:ilvl="0" w:tplc="5EB4A520">
      <w:start w:val="1"/>
      <w:numFmt w:val="decimal"/>
      <w:lvlText w:val="%1."/>
      <w:lvlJc w:val="left"/>
      <w:pPr>
        <w:ind w:left="360" w:hanging="360"/>
      </w:pPr>
      <w:rPr>
        <w:rFonts w:cs="Times New Roman" w:hint="default"/>
        <w:b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4EDA40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F094B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10A3E3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512B2428"/>
    <w:multiLevelType w:val="hybridMultilevel"/>
    <w:tmpl w:val="9E4AE6F8"/>
    <w:lvl w:ilvl="0" w:tplc="C0228F00">
      <w:start w:val="2"/>
      <w:numFmt w:val="bullet"/>
      <w:lvlText w:val="-"/>
      <w:lvlJc w:val="left"/>
      <w:pPr>
        <w:tabs>
          <w:tab w:val="num" w:pos="360"/>
        </w:tabs>
        <w:ind w:left="360" w:hanging="360"/>
      </w:pPr>
      <w:rPr>
        <w:rFonts w:ascii="Arial Narrow" w:eastAsia="Times New Roman" w:hAnsi="Arial Narro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5DE65B2"/>
    <w:multiLevelType w:val="singleLevel"/>
    <w:tmpl w:val="AEB26872"/>
    <w:lvl w:ilvl="0">
      <w:start w:val="2"/>
      <w:numFmt w:val="upperRoman"/>
      <w:pStyle w:val="Heading1"/>
      <w:lvlText w:val="%1."/>
      <w:lvlJc w:val="left"/>
      <w:pPr>
        <w:tabs>
          <w:tab w:val="num" w:pos="1854"/>
        </w:tabs>
        <w:ind w:left="1854" w:hanging="720"/>
      </w:pPr>
      <w:rPr>
        <w:rFonts w:cs="Times New Roman" w:hint="default"/>
      </w:rPr>
    </w:lvl>
  </w:abstractNum>
  <w:abstractNum w:abstractNumId="15">
    <w:nsid w:val="58A32026"/>
    <w:multiLevelType w:val="hybridMultilevel"/>
    <w:tmpl w:val="230E36A4"/>
    <w:lvl w:ilvl="0" w:tplc="8B861E42">
      <w:start w:val="1"/>
      <w:numFmt w:val="bullet"/>
      <w:lvlText w:val=""/>
      <w:lvlJc w:val="left"/>
      <w:pPr>
        <w:tabs>
          <w:tab w:val="num" w:pos="284"/>
        </w:tabs>
        <w:ind w:left="284" w:hanging="284"/>
      </w:pPr>
      <w:rPr>
        <w:rFonts w:ascii="Symbol" w:hAnsi="Symbol" w:hint="default"/>
      </w:rPr>
    </w:lvl>
    <w:lvl w:ilvl="1" w:tplc="3C82A8C0" w:tentative="1">
      <w:start w:val="1"/>
      <w:numFmt w:val="bullet"/>
      <w:lvlText w:val="o"/>
      <w:lvlJc w:val="left"/>
      <w:pPr>
        <w:tabs>
          <w:tab w:val="num" w:pos="1440"/>
        </w:tabs>
        <w:ind w:left="1440" w:hanging="360"/>
      </w:pPr>
      <w:rPr>
        <w:rFonts w:ascii="Courier New" w:hAnsi="Courier New" w:hint="default"/>
      </w:rPr>
    </w:lvl>
    <w:lvl w:ilvl="2" w:tplc="5EEE3EB8" w:tentative="1">
      <w:start w:val="1"/>
      <w:numFmt w:val="bullet"/>
      <w:lvlText w:val=""/>
      <w:lvlJc w:val="left"/>
      <w:pPr>
        <w:tabs>
          <w:tab w:val="num" w:pos="2160"/>
        </w:tabs>
        <w:ind w:left="2160" w:hanging="360"/>
      </w:pPr>
      <w:rPr>
        <w:rFonts w:ascii="Wingdings" w:hAnsi="Wingdings" w:hint="default"/>
      </w:rPr>
    </w:lvl>
    <w:lvl w:ilvl="3" w:tplc="7AC2F48C" w:tentative="1">
      <w:start w:val="1"/>
      <w:numFmt w:val="bullet"/>
      <w:lvlText w:val=""/>
      <w:lvlJc w:val="left"/>
      <w:pPr>
        <w:tabs>
          <w:tab w:val="num" w:pos="2880"/>
        </w:tabs>
        <w:ind w:left="2880" w:hanging="360"/>
      </w:pPr>
      <w:rPr>
        <w:rFonts w:ascii="Symbol" w:hAnsi="Symbol" w:hint="default"/>
      </w:rPr>
    </w:lvl>
    <w:lvl w:ilvl="4" w:tplc="61846C12" w:tentative="1">
      <w:start w:val="1"/>
      <w:numFmt w:val="bullet"/>
      <w:lvlText w:val="o"/>
      <w:lvlJc w:val="left"/>
      <w:pPr>
        <w:tabs>
          <w:tab w:val="num" w:pos="3600"/>
        </w:tabs>
        <w:ind w:left="3600" w:hanging="360"/>
      </w:pPr>
      <w:rPr>
        <w:rFonts w:ascii="Courier New" w:hAnsi="Courier New" w:hint="default"/>
      </w:rPr>
    </w:lvl>
    <w:lvl w:ilvl="5" w:tplc="4B44C09A" w:tentative="1">
      <w:start w:val="1"/>
      <w:numFmt w:val="bullet"/>
      <w:lvlText w:val=""/>
      <w:lvlJc w:val="left"/>
      <w:pPr>
        <w:tabs>
          <w:tab w:val="num" w:pos="4320"/>
        </w:tabs>
        <w:ind w:left="4320" w:hanging="360"/>
      </w:pPr>
      <w:rPr>
        <w:rFonts w:ascii="Wingdings" w:hAnsi="Wingdings" w:hint="default"/>
      </w:rPr>
    </w:lvl>
    <w:lvl w:ilvl="6" w:tplc="4882EFDC" w:tentative="1">
      <w:start w:val="1"/>
      <w:numFmt w:val="bullet"/>
      <w:lvlText w:val=""/>
      <w:lvlJc w:val="left"/>
      <w:pPr>
        <w:tabs>
          <w:tab w:val="num" w:pos="5040"/>
        </w:tabs>
        <w:ind w:left="5040" w:hanging="360"/>
      </w:pPr>
      <w:rPr>
        <w:rFonts w:ascii="Symbol" w:hAnsi="Symbol" w:hint="default"/>
      </w:rPr>
    </w:lvl>
    <w:lvl w:ilvl="7" w:tplc="7F7AEDF4" w:tentative="1">
      <w:start w:val="1"/>
      <w:numFmt w:val="bullet"/>
      <w:lvlText w:val="o"/>
      <w:lvlJc w:val="left"/>
      <w:pPr>
        <w:tabs>
          <w:tab w:val="num" w:pos="5760"/>
        </w:tabs>
        <w:ind w:left="5760" w:hanging="360"/>
      </w:pPr>
      <w:rPr>
        <w:rFonts w:ascii="Courier New" w:hAnsi="Courier New" w:hint="default"/>
      </w:rPr>
    </w:lvl>
    <w:lvl w:ilvl="8" w:tplc="5728FBD8" w:tentative="1">
      <w:start w:val="1"/>
      <w:numFmt w:val="bullet"/>
      <w:lvlText w:val=""/>
      <w:lvlJc w:val="left"/>
      <w:pPr>
        <w:tabs>
          <w:tab w:val="num" w:pos="6480"/>
        </w:tabs>
        <w:ind w:left="6480" w:hanging="360"/>
      </w:pPr>
      <w:rPr>
        <w:rFonts w:ascii="Wingdings" w:hAnsi="Wingdings" w:hint="default"/>
      </w:rPr>
    </w:lvl>
  </w:abstractNum>
  <w:abstractNum w:abstractNumId="16">
    <w:nsid w:val="62C209C5"/>
    <w:multiLevelType w:val="multilevel"/>
    <w:tmpl w:val="EC52A2D0"/>
    <w:lvl w:ilvl="0">
      <w:start w:val="1"/>
      <w:numFmt w:val="upperRoman"/>
      <w:lvlText w:val="%1."/>
      <w:lvlJc w:val="right"/>
      <w:pPr>
        <w:tabs>
          <w:tab w:val="num" w:pos="540"/>
        </w:tabs>
        <w:ind w:left="540" w:hanging="180"/>
      </w:pPr>
      <w:rPr>
        <w:rFonts w:cs="Times New Roman"/>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62B51C6"/>
    <w:multiLevelType w:val="multilevel"/>
    <w:tmpl w:val="B8D8D83A"/>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6E075C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46506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54A62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5B33272"/>
    <w:multiLevelType w:val="hybridMultilevel"/>
    <w:tmpl w:val="066CCDFE"/>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nsid w:val="7DCF4411"/>
    <w:multiLevelType w:val="multilevel"/>
    <w:tmpl w:val="438EF2B8"/>
    <w:lvl w:ilvl="0">
      <w:start w:val="1"/>
      <w:numFmt w:val="upperRoman"/>
      <w:lvlText w:val="%1."/>
      <w:lvlJc w:val="left"/>
      <w:pPr>
        <w:tabs>
          <w:tab w:val="num" w:pos="540"/>
        </w:tabs>
        <w:ind w:left="540" w:hanging="540"/>
      </w:pPr>
      <w:rPr>
        <w:rFonts w:cs="Times New Roman" w:hint="default"/>
      </w:rPr>
    </w:lvl>
    <w:lvl w:ilvl="1">
      <w:start w:val="9"/>
      <w:numFmt w:val="bullet"/>
      <w:lvlText w:val="-"/>
      <w:lvlJc w:val="left"/>
      <w:pPr>
        <w:tabs>
          <w:tab w:val="num" w:pos="1440"/>
        </w:tabs>
        <w:ind w:left="1440" w:hanging="36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4"/>
  </w:num>
  <w:num w:numId="2">
    <w:abstractNumId w:val="6"/>
  </w:num>
  <w:num w:numId="3">
    <w:abstractNumId w:val="15"/>
  </w:num>
  <w:num w:numId="4">
    <w:abstractNumId w:val="4"/>
  </w:num>
  <w:num w:numId="5">
    <w:abstractNumId w:val="19"/>
  </w:num>
  <w:num w:numId="6">
    <w:abstractNumId w:val="7"/>
  </w:num>
  <w:num w:numId="7">
    <w:abstractNumId w:val="20"/>
  </w:num>
  <w:num w:numId="8">
    <w:abstractNumId w:val="17"/>
  </w:num>
  <w:num w:numId="9">
    <w:abstractNumId w:val="8"/>
  </w:num>
  <w:num w:numId="10">
    <w:abstractNumId w:val="5"/>
  </w:num>
  <w:num w:numId="11">
    <w:abstractNumId w:val="18"/>
  </w:num>
  <w:num w:numId="12">
    <w:abstractNumId w:val="12"/>
  </w:num>
  <w:num w:numId="13">
    <w:abstractNumId w:val="22"/>
  </w:num>
  <w:num w:numId="14">
    <w:abstractNumId w:val="3"/>
  </w:num>
  <w:num w:numId="15">
    <w:abstractNumId w:val="11"/>
  </w:num>
  <w:num w:numId="16">
    <w:abstractNumId w:val="10"/>
  </w:num>
  <w:num w:numId="17">
    <w:abstractNumId w:val="0"/>
  </w:num>
  <w:num w:numId="18">
    <w:abstractNumId w:val="1"/>
  </w:num>
  <w:num w:numId="19">
    <w:abstractNumId w:val="16"/>
  </w:num>
  <w:num w:numId="20">
    <w:abstractNumId w:val="2"/>
  </w:num>
  <w:num w:numId="21">
    <w:abstractNumId w:val="21"/>
  </w:num>
  <w:num w:numId="22">
    <w:abstractNumId w:val="13"/>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579"/>
    <w:rsid w:val="000303CE"/>
    <w:rsid w:val="000F6568"/>
    <w:rsid w:val="001B6D06"/>
    <w:rsid w:val="002C0F63"/>
    <w:rsid w:val="00344633"/>
    <w:rsid w:val="00374EE9"/>
    <w:rsid w:val="004B0258"/>
    <w:rsid w:val="004D627B"/>
    <w:rsid w:val="00551EDA"/>
    <w:rsid w:val="005806B0"/>
    <w:rsid w:val="005B1C25"/>
    <w:rsid w:val="005C47B5"/>
    <w:rsid w:val="006F623B"/>
    <w:rsid w:val="007306D0"/>
    <w:rsid w:val="00845D46"/>
    <w:rsid w:val="00860381"/>
    <w:rsid w:val="009A4698"/>
    <w:rsid w:val="009E56CA"/>
    <w:rsid w:val="00A17DBD"/>
    <w:rsid w:val="00A63A7F"/>
    <w:rsid w:val="00AA721E"/>
    <w:rsid w:val="00AB5C71"/>
    <w:rsid w:val="00AC1963"/>
    <w:rsid w:val="00B6226D"/>
    <w:rsid w:val="00B95CE3"/>
    <w:rsid w:val="00C01F6E"/>
    <w:rsid w:val="00D07062"/>
    <w:rsid w:val="00D8656A"/>
    <w:rsid w:val="00DF25D3"/>
    <w:rsid w:val="00E52491"/>
    <w:rsid w:val="00EC1579"/>
    <w:rsid w:val="00F34177"/>
    <w:rsid w:val="00F40522"/>
    <w:rsid w:val="00F579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DA"/>
    <w:rPr>
      <w:sz w:val="20"/>
      <w:szCs w:val="20"/>
      <w:lang w:eastAsia="zh-CN"/>
    </w:rPr>
  </w:style>
  <w:style w:type="paragraph" w:styleId="Heading1">
    <w:name w:val="heading 1"/>
    <w:basedOn w:val="Normal"/>
    <w:next w:val="Normal"/>
    <w:link w:val="Heading1Char"/>
    <w:uiPriority w:val="99"/>
    <w:qFormat/>
    <w:rsid w:val="00551EDA"/>
    <w:pPr>
      <w:keepNext/>
      <w:numPr>
        <w:numId w:val="1"/>
      </w:numPr>
      <w:ind w:right="-625"/>
      <w:jc w:val="both"/>
      <w:outlineLvl w:val="0"/>
    </w:pPr>
    <w:rPr>
      <w:b/>
      <w:sz w:val="24"/>
      <w:lang w:val="en-AU"/>
    </w:rPr>
  </w:style>
  <w:style w:type="paragraph" w:styleId="Heading2">
    <w:name w:val="heading 2"/>
    <w:basedOn w:val="Normal"/>
    <w:next w:val="Normal"/>
    <w:link w:val="Heading2Char"/>
    <w:uiPriority w:val="99"/>
    <w:qFormat/>
    <w:rsid w:val="00551EDA"/>
    <w:pPr>
      <w:keepNext/>
      <w:numPr>
        <w:numId w:val="2"/>
      </w:numPr>
      <w:outlineLvl w:val="1"/>
    </w:pPr>
    <w:rPr>
      <w:b/>
      <w:sz w:val="24"/>
      <w:lang w:val="ro-RO"/>
    </w:rPr>
  </w:style>
  <w:style w:type="paragraph" w:styleId="Heading3">
    <w:name w:val="heading 3"/>
    <w:basedOn w:val="Normal"/>
    <w:next w:val="Normal"/>
    <w:link w:val="Heading3Char"/>
    <w:uiPriority w:val="99"/>
    <w:qFormat/>
    <w:rsid w:val="00551EDA"/>
    <w:pPr>
      <w:keepNext/>
      <w:ind w:left="2160" w:firstLine="720"/>
      <w:outlineLvl w:val="2"/>
    </w:pPr>
    <w:rPr>
      <w:b/>
      <w:sz w:val="24"/>
      <w:lang w:val="ro-RO"/>
    </w:rPr>
  </w:style>
  <w:style w:type="paragraph" w:styleId="Heading4">
    <w:name w:val="heading 4"/>
    <w:basedOn w:val="Normal"/>
    <w:next w:val="Normal"/>
    <w:link w:val="Heading4Char"/>
    <w:uiPriority w:val="99"/>
    <w:qFormat/>
    <w:rsid w:val="00551EDA"/>
    <w:pPr>
      <w:keepNext/>
      <w:ind w:left="720" w:firstLine="720"/>
      <w:outlineLvl w:val="3"/>
    </w:pPr>
    <w:rPr>
      <w:b/>
      <w:sz w:val="24"/>
      <w:lang w:val="ro-RO"/>
    </w:rPr>
  </w:style>
  <w:style w:type="paragraph" w:styleId="Heading5">
    <w:name w:val="heading 5"/>
    <w:basedOn w:val="Normal"/>
    <w:next w:val="Normal"/>
    <w:link w:val="Heading5Char"/>
    <w:uiPriority w:val="99"/>
    <w:qFormat/>
    <w:rsid w:val="00551EDA"/>
    <w:pPr>
      <w:keepNext/>
      <w:spacing w:before="120" w:line="360" w:lineRule="auto"/>
      <w:outlineLvl w:val="4"/>
    </w:pPr>
    <w:rPr>
      <w:b/>
      <w:sz w:val="24"/>
      <w:lang w:val="ro-RO"/>
    </w:rPr>
  </w:style>
  <w:style w:type="paragraph" w:styleId="Heading6">
    <w:name w:val="heading 6"/>
    <w:basedOn w:val="Normal"/>
    <w:next w:val="Normal"/>
    <w:link w:val="Heading6Char"/>
    <w:uiPriority w:val="99"/>
    <w:qFormat/>
    <w:rsid w:val="00551EDA"/>
    <w:pPr>
      <w:keepNext/>
      <w:jc w:val="center"/>
      <w:outlineLvl w:val="5"/>
    </w:pPr>
    <w:rPr>
      <w:b/>
      <w:sz w:val="24"/>
    </w:rPr>
  </w:style>
  <w:style w:type="paragraph" w:styleId="Heading7">
    <w:name w:val="heading 7"/>
    <w:basedOn w:val="Normal"/>
    <w:next w:val="Normal"/>
    <w:link w:val="Heading7Char"/>
    <w:uiPriority w:val="99"/>
    <w:qFormat/>
    <w:rsid w:val="00551EDA"/>
    <w:pPr>
      <w:keepNext/>
      <w:outlineLvl w:val="6"/>
    </w:pPr>
    <w:rPr>
      <w:b/>
      <w:lang w:val="ro-RO"/>
    </w:rPr>
  </w:style>
  <w:style w:type="paragraph" w:styleId="Heading9">
    <w:name w:val="heading 9"/>
    <w:basedOn w:val="Normal"/>
    <w:next w:val="Normal"/>
    <w:link w:val="Heading9Char"/>
    <w:uiPriority w:val="99"/>
    <w:qFormat/>
    <w:rsid w:val="00551EDA"/>
    <w:pPr>
      <w:keepNext/>
      <w:ind w:left="1276" w:hanging="283"/>
      <w:outlineLvl w:val="8"/>
    </w:pPr>
    <w:rPr>
      <w:b/>
      <w:sz w:val="24"/>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938"/>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636938"/>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636938"/>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636938"/>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636938"/>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636938"/>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636938"/>
    <w:rPr>
      <w:rFonts w:asciiTheme="minorHAnsi" w:eastAsiaTheme="minorEastAsia" w:hAnsiTheme="minorHAnsi" w:cstheme="minorBidi"/>
      <w:sz w:val="24"/>
      <w:szCs w:val="24"/>
      <w:lang w:eastAsia="zh-CN"/>
    </w:rPr>
  </w:style>
  <w:style w:type="character" w:customStyle="1" w:styleId="Heading9Char">
    <w:name w:val="Heading 9 Char"/>
    <w:basedOn w:val="DefaultParagraphFont"/>
    <w:link w:val="Heading9"/>
    <w:uiPriority w:val="9"/>
    <w:semiHidden/>
    <w:rsid w:val="00636938"/>
    <w:rPr>
      <w:rFonts w:asciiTheme="majorHAnsi" w:eastAsiaTheme="majorEastAsia" w:hAnsiTheme="majorHAnsi" w:cstheme="majorBidi"/>
      <w:lang w:eastAsia="zh-CN"/>
    </w:rPr>
  </w:style>
  <w:style w:type="paragraph" w:styleId="BodyTextIndent">
    <w:name w:val="Body Text Indent"/>
    <w:basedOn w:val="Normal"/>
    <w:link w:val="BodyTextIndentChar"/>
    <w:uiPriority w:val="99"/>
    <w:rsid w:val="00551EDA"/>
    <w:pPr>
      <w:ind w:left="1985" w:hanging="567"/>
    </w:pPr>
    <w:rPr>
      <w:sz w:val="24"/>
      <w:lang w:val="ro-RO"/>
    </w:rPr>
  </w:style>
  <w:style w:type="character" w:customStyle="1" w:styleId="BodyTextIndentChar">
    <w:name w:val="Body Text Indent Char"/>
    <w:basedOn w:val="DefaultParagraphFont"/>
    <w:link w:val="BodyTextIndent"/>
    <w:uiPriority w:val="99"/>
    <w:semiHidden/>
    <w:rsid w:val="00636938"/>
    <w:rPr>
      <w:sz w:val="20"/>
      <w:szCs w:val="20"/>
      <w:lang w:eastAsia="zh-CN"/>
    </w:rPr>
  </w:style>
  <w:style w:type="paragraph" w:styleId="BodyText2">
    <w:name w:val="Body Text 2"/>
    <w:basedOn w:val="Normal"/>
    <w:link w:val="BodyText2Char"/>
    <w:uiPriority w:val="99"/>
    <w:rsid w:val="00551EDA"/>
    <w:pPr>
      <w:ind w:right="-766"/>
      <w:jc w:val="both"/>
    </w:pPr>
    <w:rPr>
      <w:sz w:val="24"/>
      <w:lang w:val="ro-RO"/>
    </w:rPr>
  </w:style>
  <w:style w:type="character" w:customStyle="1" w:styleId="BodyText2Char">
    <w:name w:val="Body Text 2 Char"/>
    <w:basedOn w:val="DefaultParagraphFont"/>
    <w:link w:val="BodyText2"/>
    <w:uiPriority w:val="99"/>
    <w:semiHidden/>
    <w:rsid w:val="00636938"/>
    <w:rPr>
      <w:sz w:val="20"/>
      <w:szCs w:val="20"/>
      <w:lang w:eastAsia="zh-CN"/>
    </w:rPr>
  </w:style>
  <w:style w:type="paragraph" w:styleId="BodyTextIndent3">
    <w:name w:val="Body Text Indent 3"/>
    <w:basedOn w:val="Normal"/>
    <w:link w:val="BodyTextIndent3Char"/>
    <w:uiPriority w:val="99"/>
    <w:rsid w:val="00551EDA"/>
    <w:pPr>
      <w:ind w:right="-766" w:firstLine="567"/>
      <w:jc w:val="both"/>
    </w:pPr>
    <w:rPr>
      <w:sz w:val="24"/>
      <w:lang w:val="en-AU"/>
    </w:rPr>
  </w:style>
  <w:style w:type="character" w:customStyle="1" w:styleId="BodyTextIndent3Char">
    <w:name w:val="Body Text Indent 3 Char"/>
    <w:basedOn w:val="DefaultParagraphFont"/>
    <w:link w:val="BodyTextIndent3"/>
    <w:uiPriority w:val="99"/>
    <w:semiHidden/>
    <w:rsid w:val="00636938"/>
    <w:rPr>
      <w:sz w:val="16"/>
      <w:szCs w:val="16"/>
      <w:lang w:eastAsia="zh-CN"/>
    </w:rPr>
  </w:style>
  <w:style w:type="paragraph" w:styleId="BodyTextIndent2">
    <w:name w:val="Body Text Indent 2"/>
    <w:basedOn w:val="Normal"/>
    <w:link w:val="BodyTextIndent2Char"/>
    <w:uiPriority w:val="99"/>
    <w:rsid w:val="00551EDA"/>
    <w:pPr>
      <w:ind w:left="1418" w:hanging="851"/>
    </w:pPr>
    <w:rPr>
      <w:sz w:val="24"/>
      <w:lang w:val="ro-RO"/>
    </w:rPr>
  </w:style>
  <w:style w:type="character" w:customStyle="1" w:styleId="BodyTextIndent2Char">
    <w:name w:val="Body Text Indent 2 Char"/>
    <w:basedOn w:val="DefaultParagraphFont"/>
    <w:link w:val="BodyTextIndent2"/>
    <w:uiPriority w:val="99"/>
    <w:semiHidden/>
    <w:rsid w:val="00636938"/>
    <w:rPr>
      <w:sz w:val="20"/>
      <w:szCs w:val="20"/>
      <w:lang w:eastAsia="zh-CN"/>
    </w:rPr>
  </w:style>
  <w:style w:type="paragraph" w:styleId="BodyText">
    <w:name w:val="Body Text"/>
    <w:basedOn w:val="Normal"/>
    <w:link w:val="BodyTextChar"/>
    <w:uiPriority w:val="99"/>
    <w:rsid w:val="00551EDA"/>
    <w:pPr>
      <w:ind w:right="-810"/>
    </w:pPr>
    <w:rPr>
      <w:sz w:val="24"/>
    </w:rPr>
  </w:style>
  <w:style w:type="character" w:customStyle="1" w:styleId="BodyTextChar">
    <w:name w:val="Body Text Char"/>
    <w:basedOn w:val="DefaultParagraphFont"/>
    <w:link w:val="BodyText"/>
    <w:uiPriority w:val="99"/>
    <w:semiHidden/>
    <w:rsid w:val="00636938"/>
    <w:rPr>
      <w:sz w:val="20"/>
      <w:szCs w:val="20"/>
      <w:lang w:eastAsia="zh-CN"/>
    </w:rPr>
  </w:style>
  <w:style w:type="character" w:styleId="PageNumber">
    <w:name w:val="page number"/>
    <w:basedOn w:val="DefaultParagraphFont"/>
    <w:uiPriority w:val="99"/>
    <w:rsid w:val="00551EDA"/>
    <w:rPr>
      <w:rFonts w:cs="Times New Roman"/>
    </w:rPr>
  </w:style>
  <w:style w:type="paragraph" w:styleId="Header">
    <w:name w:val="header"/>
    <w:basedOn w:val="Normal"/>
    <w:link w:val="HeaderChar"/>
    <w:uiPriority w:val="99"/>
    <w:rsid w:val="00551EDA"/>
    <w:pPr>
      <w:tabs>
        <w:tab w:val="center" w:pos="4153"/>
        <w:tab w:val="right" w:pos="8306"/>
      </w:tabs>
    </w:pPr>
    <w:rPr>
      <w:lang w:val="en-AU"/>
    </w:rPr>
  </w:style>
  <w:style w:type="character" w:customStyle="1" w:styleId="HeaderChar">
    <w:name w:val="Header Char"/>
    <w:basedOn w:val="DefaultParagraphFont"/>
    <w:link w:val="Header"/>
    <w:uiPriority w:val="99"/>
    <w:semiHidden/>
    <w:rsid w:val="00636938"/>
    <w:rPr>
      <w:sz w:val="20"/>
      <w:szCs w:val="20"/>
      <w:lang w:eastAsia="zh-CN"/>
    </w:rPr>
  </w:style>
  <w:style w:type="paragraph" w:styleId="Footer">
    <w:name w:val="footer"/>
    <w:basedOn w:val="Normal"/>
    <w:link w:val="FooterChar"/>
    <w:uiPriority w:val="99"/>
    <w:rsid w:val="00551EDA"/>
    <w:pPr>
      <w:tabs>
        <w:tab w:val="center" w:pos="4320"/>
        <w:tab w:val="right" w:pos="8640"/>
      </w:tabs>
    </w:pPr>
  </w:style>
  <w:style w:type="character" w:customStyle="1" w:styleId="FooterChar">
    <w:name w:val="Footer Char"/>
    <w:basedOn w:val="DefaultParagraphFont"/>
    <w:link w:val="Footer"/>
    <w:uiPriority w:val="99"/>
    <w:semiHidden/>
    <w:rsid w:val="00636938"/>
    <w:rPr>
      <w:sz w:val="20"/>
      <w:szCs w:val="20"/>
      <w:lang w:eastAsia="zh-CN"/>
    </w:rPr>
  </w:style>
  <w:style w:type="paragraph" w:styleId="BodyText3">
    <w:name w:val="Body Text 3"/>
    <w:basedOn w:val="Normal"/>
    <w:link w:val="BodyText3Char"/>
    <w:uiPriority w:val="99"/>
    <w:rsid w:val="00551EDA"/>
    <w:pPr>
      <w:jc w:val="both"/>
    </w:pPr>
  </w:style>
  <w:style w:type="character" w:customStyle="1" w:styleId="BodyText3Char">
    <w:name w:val="Body Text 3 Char"/>
    <w:basedOn w:val="DefaultParagraphFont"/>
    <w:link w:val="BodyText3"/>
    <w:uiPriority w:val="99"/>
    <w:semiHidden/>
    <w:rsid w:val="00636938"/>
    <w:rPr>
      <w:sz w:val="16"/>
      <w:szCs w:val="16"/>
      <w:lang w:eastAsia="zh-CN"/>
    </w:rPr>
  </w:style>
  <w:style w:type="paragraph" w:styleId="ListParagraph">
    <w:name w:val="List Paragraph"/>
    <w:basedOn w:val="Normal"/>
    <w:uiPriority w:val="99"/>
    <w:qFormat/>
    <w:rsid w:val="00A17DBD"/>
    <w:pPr>
      <w:spacing w:after="200" w:line="276" w:lineRule="auto"/>
      <w:ind w:left="720"/>
      <w:contextualSpacing/>
    </w:pPr>
    <w:rPr>
      <w:rFonts w:ascii="Calibri" w:hAnsi="Calibri"/>
      <w:sz w:val="22"/>
      <w:szCs w:val="22"/>
      <w:lang w:eastAsia="en-US"/>
    </w:rPr>
  </w:style>
  <w:style w:type="paragraph" w:customStyle="1" w:styleId="referinte">
    <w:name w:val="referinte"/>
    <w:basedOn w:val="Normal"/>
    <w:uiPriority w:val="99"/>
    <w:rsid w:val="004D627B"/>
    <w:pPr>
      <w:spacing w:before="80" w:line="220" w:lineRule="atLeast"/>
      <w:ind w:left="851" w:hanging="851"/>
      <w:jc w:val="both"/>
    </w:pPr>
    <w:rPr>
      <w:spacing w:val="-3"/>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113</TotalTime>
  <Pages>3</Pages>
  <Words>1269</Words>
  <Characters>7238</Characters>
  <Application>Microsoft Office Outlook</Application>
  <DocSecurity>0</DocSecurity>
  <Lines>0</Lines>
  <Paragraphs>0</Paragraphs>
  <ScaleCrop>false</ScaleCrop>
  <Company>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cp:keywords/>
  <dc:description/>
  <cp:lastModifiedBy>edy</cp:lastModifiedBy>
  <cp:revision>6</cp:revision>
  <cp:lastPrinted>2017-03-09T10:39:00Z</cp:lastPrinted>
  <dcterms:created xsi:type="dcterms:W3CDTF">2017-03-18T08:36:00Z</dcterms:created>
  <dcterms:modified xsi:type="dcterms:W3CDTF">2017-04-02T16:17:00Z</dcterms:modified>
</cp:coreProperties>
</file>