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A8" w:rsidRDefault="00A91CA8" w:rsidP="00A91CA8">
      <w:pPr>
        <w:spacing w:line="240" w:lineRule="auto"/>
        <w:ind w:firstLine="0"/>
        <w:jc w:val="left"/>
      </w:pPr>
      <w:r>
        <w:rPr>
          <w:b/>
          <w:bCs/>
          <w:sz w:val="16"/>
          <w:szCs w:val="16"/>
        </w:rPr>
        <w:t>FI</w:t>
      </w:r>
      <w:r>
        <w:rPr>
          <w:sz w:val="16"/>
          <w:szCs w:val="16"/>
        </w:rPr>
        <w:t>Ş</w:t>
      </w:r>
      <w:r>
        <w:rPr>
          <w:b/>
          <w:bCs/>
          <w:sz w:val="16"/>
          <w:szCs w:val="16"/>
        </w:rPr>
        <w:t xml:space="preserve">A DISCIPLINEI </w:t>
      </w:r>
      <w:r>
        <w:rPr>
          <w:b/>
          <w:sz w:val="16"/>
          <w:szCs w:val="16"/>
        </w:rPr>
        <w:t>Naraţiuni şi universuri simbolice</w:t>
      </w:r>
      <w:r>
        <w:rPr>
          <w:b/>
          <w:bCs/>
          <w:sz w:val="16"/>
          <w:szCs w:val="16"/>
        </w:rPr>
        <w:t xml:space="preserve"> </w:t>
      </w:r>
      <w:r>
        <w:rPr>
          <w:b/>
          <w:sz w:val="16"/>
          <w:szCs w:val="16"/>
        </w:rPr>
        <w:t>LMR1114</w:t>
      </w:r>
    </w:p>
    <w:p w:rsidR="00A91CA8" w:rsidRDefault="00A91CA8" w:rsidP="00A91CA8">
      <w:pPr>
        <w:pStyle w:val="Corptext21"/>
        <w:spacing w:after="0" w:line="240" w:lineRule="auto"/>
        <w:jc w:val="left"/>
        <w:rPr>
          <w:b/>
          <w:bCs/>
          <w:sz w:val="16"/>
          <w:szCs w:val="16"/>
        </w:rPr>
      </w:pPr>
    </w:p>
    <w:p w:rsidR="00A91CA8" w:rsidRDefault="00A91CA8" w:rsidP="00A91CA8">
      <w:pPr>
        <w:pStyle w:val="Corptext21"/>
        <w:spacing w:after="0" w:line="240" w:lineRule="auto"/>
        <w:jc w:val="left"/>
      </w:pPr>
      <w:r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A91CA8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Universitatea “Babeş-Bolyai”</w:t>
            </w:r>
          </w:p>
        </w:tc>
      </w:tr>
      <w:tr w:rsidR="00A91CA8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5"/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Facultatea de Litere</w:t>
            </w:r>
          </w:p>
        </w:tc>
      </w:tr>
      <w:tr w:rsidR="00A91CA8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Literatură comparată</w:t>
            </w:r>
          </w:p>
        </w:tc>
      </w:tr>
      <w:tr w:rsidR="00A91CA8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333708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1.4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Limbă şi literatură</w:t>
            </w:r>
          </w:p>
        </w:tc>
      </w:tr>
      <w:tr w:rsidR="00A91CA8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333708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1.5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Ciclul de studii</w:t>
            </w:r>
            <w:r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Nivel Master</w:t>
            </w:r>
          </w:p>
        </w:tc>
      </w:tr>
      <w:tr w:rsidR="00A91CA8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A91CA8" w:rsidRDefault="00A91CA8" w:rsidP="00A91CA8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A91CA8" w:rsidRDefault="00A91CA8" w:rsidP="00A91CA8">
      <w:pPr>
        <w:spacing w:line="240" w:lineRule="auto"/>
        <w:jc w:val="left"/>
      </w:pPr>
      <w:r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149"/>
        <w:gridCol w:w="2070"/>
      </w:tblGrid>
      <w:tr w:rsidR="00A91CA8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LMR1114 Naraţiuni şi universuri simbolice 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DF</w:t>
            </w:r>
          </w:p>
        </w:tc>
      </w:tr>
      <w:tr w:rsidR="00A91CA8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A91CA8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CB4727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1</w:t>
            </w:r>
            <w:r w:rsidR="00596253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1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A91CA8" w:rsidTr="008A461E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A91CA8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Braga Corin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Braga Corin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Profesor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Profesor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</w:t>
            </w:r>
            <w:r w:rsidR="00C22E1B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6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</w:t>
            </w:r>
            <w:r w:rsidR="00C22E1B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6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A91CA8" w:rsidRDefault="00A91CA8" w:rsidP="00A91CA8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91CA8" w:rsidRDefault="00A91CA8" w:rsidP="00A91CA8">
      <w:pPr>
        <w:pStyle w:val="Corptext21"/>
        <w:spacing w:after="0" w:line="240" w:lineRule="auto"/>
        <w:jc w:val="left"/>
      </w:pPr>
      <w:r>
        <w:rPr>
          <w:b/>
          <w:bCs/>
          <w:sz w:val="16"/>
          <w:szCs w:val="16"/>
        </w:rPr>
        <w:t xml:space="preserve">3. Timpul total estimat </w:t>
      </w:r>
      <w:r>
        <w:rPr>
          <w:sz w:val="16"/>
          <w:szCs w:val="16"/>
        </w:rPr>
        <w:t>(ore pe semestru al activităţilor didactice)</w:t>
      </w:r>
    </w:p>
    <w:tbl>
      <w:tblPr>
        <w:tblW w:w="10217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76"/>
        <w:gridCol w:w="919"/>
        <w:gridCol w:w="1774"/>
        <w:gridCol w:w="774"/>
        <w:gridCol w:w="2687"/>
        <w:gridCol w:w="933"/>
        <w:gridCol w:w="11"/>
      </w:tblGrid>
      <w:tr w:rsidR="00A91CA8" w:rsidTr="008503A4">
        <w:trPr>
          <w:trHeight w:val="248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bCs/>
                <w:sz w:val="16"/>
                <w:szCs w:val="16"/>
              </w:rPr>
              <w:t xml:space="preserve">3.1 Număr de ore pe săptămână 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  <w:lang w:val="fr-FR" w:eastAsia="zh-CN"/>
              </w:rPr>
              <w:t>5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  <w:lang w:val="en-US" w:eastAsia="zh-CN"/>
              </w:rPr>
              <w:t>3</w:t>
            </w:r>
          </w:p>
        </w:tc>
      </w:tr>
      <w:tr w:rsidR="00A91CA8" w:rsidTr="008503A4">
        <w:trPr>
          <w:trHeight w:val="247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70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28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</w:tr>
      <w:tr w:rsidR="00A91CA8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8503A4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03A4" w:rsidRDefault="008503A4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03A4" w:rsidRDefault="008503A4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</w:tr>
      <w:tr w:rsidR="008503A4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03A4" w:rsidRDefault="008503A4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03A4" w:rsidRDefault="008503A4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</w:tr>
      <w:tr w:rsidR="008503A4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03A4" w:rsidRDefault="008503A4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03A4" w:rsidRDefault="008503A4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35</w:t>
            </w:r>
          </w:p>
        </w:tc>
      </w:tr>
      <w:tr w:rsidR="008503A4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03A4" w:rsidRDefault="008503A4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03A4" w:rsidRDefault="008503A4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32</w:t>
            </w:r>
          </w:p>
        </w:tc>
      </w:tr>
      <w:tr w:rsidR="008503A4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503A4" w:rsidRDefault="008503A4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03A4" w:rsidRDefault="008503A4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A91CA8" w:rsidTr="008503A4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A91CA8" w:rsidTr="008503A4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154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</w:tr>
      <w:tr w:rsidR="00A91CA8" w:rsidTr="008503A4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224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</w:tr>
      <w:tr w:rsidR="00A91CA8" w:rsidTr="008503A4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i w:val="0"/>
                <w:sz w:val="16"/>
                <w:szCs w:val="16"/>
              </w:rPr>
              <w:t>3.9 Numărul de credite</w:t>
            </w:r>
            <w:r>
              <w:rPr>
                <w:rFonts w:ascii="Times New Roman" w:hAnsi="Times New Roman" w:cs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9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A91CA8" w:rsidRDefault="00A91CA8" w:rsidP="008A461E">
            <w:pPr>
              <w:snapToGrid w:val="0"/>
            </w:pPr>
          </w:p>
        </w:tc>
      </w:tr>
    </w:tbl>
    <w:p w:rsidR="00A91CA8" w:rsidRDefault="00A91CA8" w:rsidP="00A91CA8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C22E1B" w:rsidRDefault="00C22E1B" w:rsidP="00A91CA8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C22E1B" w:rsidRDefault="00C22E1B" w:rsidP="00A91CA8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C22E1B" w:rsidRDefault="00C22E1B" w:rsidP="00A91CA8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9497"/>
        <w:gridCol w:w="724"/>
      </w:tblGrid>
      <w:tr w:rsidR="00A91CA8" w:rsidTr="008A461E">
        <w:trPr>
          <w:trHeight w:val="266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A91CA8" w:rsidTr="008A461E">
        <w:trPr>
          <w:trHeight w:val="1079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1CA8" w:rsidRDefault="00A91CA8" w:rsidP="00C22E1B">
            <w:pPr>
              <w:spacing w:line="240" w:lineRule="auto"/>
              <w:ind w:left="-11" w:firstLine="11"/>
              <w:jc w:val="left"/>
            </w:pPr>
            <w:r>
              <w:rPr>
                <w:sz w:val="16"/>
                <w:szCs w:val="16"/>
              </w:rPr>
              <w:t xml:space="preserve">- Perspectivă de ansamblu asupra unui gen literar (călătorii extraordinare) </w:t>
            </w:r>
          </w:p>
          <w:p w:rsidR="00A91CA8" w:rsidRDefault="00A91CA8" w:rsidP="008A461E">
            <w:pPr>
              <w:spacing w:line="240" w:lineRule="auto"/>
              <w:ind w:hanging="11"/>
              <w:jc w:val="left"/>
            </w:pPr>
            <w:r>
              <w:rPr>
                <w:sz w:val="16"/>
                <w:szCs w:val="16"/>
              </w:rPr>
              <w:t>- Perspectivă cu exemple concrete asupra unui bazin semantic (mirabilia orientale)</w:t>
            </w:r>
          </w:p>
          <w:p w:rsidR="00A91CA8" w:rsidRDefault="00A91CA8" w:rsidP="008A461E">
            <w:pPr>
              <w:spacing w:line="240" w:lineRule="auto"/>
              <w:ind w:hanging="11"/>
              <w:jc w:val="left"/>
            </w:pPr>
            <w:r>
              <w:rPr>
                <w:sz w:val="16"/>
                <w:szCs w:val="16"/>
              </w:rPr>
              <w:t>- Exemplu de aplicare a metodei comparatiste a arhetipologiei în cercetarea unui invariant: călătoria iniţiatică</w:t>
            </w:r>
          </w:p>
          <w:p w:rsidR="00A91CA8" w:rsidRDefault="00A91CA8" w:rsidP="00C22E1B">
            <w:pPr>
              <w:spacing w:line="240" w:lineRule="auto"/>
              <w:ind w:left="-11" w:firstLine="11"/>
              <w:jc w:val="left"/>
            </w:pPr>
            <w:r>
              <w:rPr>
                <w:sz w:val="16"/>
                <w:szCs w:val="16"/>
              </w:rPr>
              <w:t>- Recunoaşterea principalelor teme şi constelaţii de simboluri în cadrul fiecărei opere</w:t>
            </w:r>
          </w:p>
        </w:tc>
      </w:tr>
      <w:tr w:rsidR="00A91CA8" w:rsidTr="008A461E">
        <w:trPr>
          <w:cantSplit/>
          <w:trHeight w:val="243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 xml:space="preserve">Conţinutul disciplinei </w:t>
            </w:r>
          </w:p>
        </w:tc>
        <w:tc>
          <w:tcPr>
            <w:tcW w:w="7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pt. </w:t>
            </w:r>
          </w:p>
        </w:tc>
      </w:tr>
      <w:tr w:rsidR="00A91CA8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Curs (capitole/subcapitole) </w:t>
            </w:r>
          </w:p>
        </w:tc>
        <w:tc>
          <w:tcPr>
            <w:tcW w:w="7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BodyTextIndent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1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>Lume primară şi lumi secundare.</w:t>
            </w:r>
            <w:r w:rsidR="00C27F33" w:rsidRPr="00C27F3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n-US"/>
              </w:rPr>
              <w:t>Worldmaking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 xml:space="preserve">Lumi ficţionale. Universuri imaginare. Cronotopul.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Istoria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geografia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simbolică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Geografii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mimetice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geografii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simbolice. </w:t>
            </w:r>
            <w:proofErr w:type="spellStart"/>
            <w:proofErr w:type="gramStart"/>
            <w:r w:rsidR="00C27F33" w:rsidRPr="00C27F33">
              <w:rPr>
                <w:sz w:val="20"/>
                <w:szCs w:val="20"/>
                <w:lang w:val="es-ES"/>
              </w:rPr>
              <w:t>Istorie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”</w:t>
            </w:r>
            <w:proofErr w:type="spellStart"/>
            <w:proofErr w:type="gramEnd"/>
            <w:r w:rsidR="00C27F33" w:rsidRPr="00C27F33">
              <w:rPr>
                <w:sz w:val="20"/>
                <w:szCs w:val="20"/>
                <w:lang w:val="es-ES"/>
              </w:rPr>
              <w:t>realist</w:t>
            </w:r>
            <w:proofErr w:type="spellEnd"/>
            <w:r w:rsidR="00C27F33" w:rsidRPr="00C27F33">
              <w:rPr>
                <w:sz w:val="20"/>
                <w:szCs w:val="20"/>
              </w:rPr>
              <w:t>ă</w:t>
            </w:r>
            <w:r w:rsidR="00C27F33" w:rsidRPr="00C27F33">
              <w:rPr>
                <w:sz w:val="20"/>
                <w:szCs w:val="20"/>
                <w:lang w:val="es-ES"/>
              </w:rPr>
              <w:t>”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mit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Mitodologia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Bazine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semantice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>. C</w:t>
            </w:r>
            <w:r w:rsidR="00C27F33" w:rsidRPr="00C27F33">
              <w:rPr>
                <w:sz w:val="20"/>
                <w:szCs w:val="20"/>
              </w:rPr>
              <w:t xml:space="preserve">ălătorii iniţiatice.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Imersiunea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narativ</w:t>
            </w:r>
            <w:proofErr w:type="spellEnd"/>
            <w:r w:rsidR="00C27F33" w:rsidRPr="00C27F33">
              <w:rPr>
                <w:sz w:val="20"/>
                <w:szCs w:val="20"/>
              </w:rPr>
              <w:t>ă (Suspendarea deliberată a neîncrederii; Dedublarea; Explorarea dinamică; Investirea afectivă)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BodyTextIndent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2</w:t>
            </w:r>
            <w:r w:rsidRPr="00C27F33">
              <w:rPr>
                <w:sz w:val="20"/>
                <w:szCs w:val="20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Geografia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antică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premodernă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Modelul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pământului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plat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Reprezentările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mesopotamiene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greceşti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ale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lumii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disc.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Hărţile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antichităţii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târzii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Teoria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oceanelor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sau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a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golfurilor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(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Eratostene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Posidonius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Strabon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).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Teoria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continentelor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sau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a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istmurilor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(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Hiparh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Crates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Ptolemeu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). 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Hărţile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T-O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din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Evul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Mediu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(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Isidor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din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Sevilla,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Brunetto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Latini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). </w:t>
            </w:r>
            <w:r w:rsidR="00C27F33" w:rsidRPr="00C27F33">
              <w:rPr>
                <w:sz w:val="20"/>
                <w:szCs w:val="20"/>
              </w:rPr>
              <w:t>Geografia premodernă ca geografie simbolică şi imaginară. Principiile non-empirice de construcţie a mapamondurilor: antropologic, magic, mitic, teologic, geometric, axiologic, epistemologic, psihologic, ideologic.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BodyTextIndent"/>
              <w:spacing w:after="0" w:line="240" w:lineRule="auto"/>
              <w:ind w:left="40" w:firstLine="568"/>
              <w:rPr>
                <w:sz w:val="20"/>
                <w:szCs w:val="20"/>
                <w:lang w:val="es-ES"/>
              </w:rPr>
            </w:pPr>
            <w:r w:rsidRPr="00C27F33">
              <w:rPr>
                <w:iCs/>
                <w:sz w:val="20"/>
                <w:szCs w:val="20"/>
              </w:rPr>
              <w:t>Săptămâna 3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>Principiile axiologic şi epistemologic: rasele monstruoase din geografia medievală.</w:t>
            </w:r>
            <w:r w:rsidR="00C27F33">
              <w:rPr>
                <w:sz w:val="20"/>
                <w:szCs w:val="20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Principiul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psihologic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Psiho-geografia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Harta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corpul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uman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Stadiile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fetal, oral, anal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genital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după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Freud.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Corptext21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4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  <w:lang w:val="es-ES"/>
              </w:rPr>
              <w:t xml:space="preserve">John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Mandeville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s-ES"/>
              </w:rPr>
              <w:t>Travels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Cruciadele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Ierusalimul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terestru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Preotul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Ioan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Paradisul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>
              <w:rPr>
                <w:sz w:val="20"/>
                <w:szCs w:val="20"/>
                <w:lang w:val="es-ES"/>
              </w:rPr>
              <w:t>t</w:t>
            </w:r>
            <w:r w:rsidR="00C27F33" w:rsidRPr="00C27F33">
              <w:rPr>
                <w:sz w:val="20"/>
                <w:szCs w:val="20"/>
                <w:lang w:val="es-ES"/>
              </w:rPr>
              <w:t>erestru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spacing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5</w:t>
            </w:r>
            <w:r w:rsidRPr="00C27F33">
              <w:rPr>
                <w:sz w:val="20"/>
                <w:szCs w:val="20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Umberto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Eco,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s-ES"/>
              </w:rPr>
              <w:t>Baudolino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Revizitarea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postmodernă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a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călătoriilor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extraordinare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către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Orient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(Marco Polo, John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Mandeville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etc.).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BodyTextIndent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6</w:t>
            </w:r>
            <w:r w:rsidRPr="00C27F33">
              <w:rPr>
                <w:sz w:val="20"/>
                <w:szCs w:val="20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Evoluţia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geografiei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de la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mitologiile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antice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până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în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secolul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al XVIII-lea. </w:t>
            </w:r>
            <w:r w:rsidR="00C27F33" w:rsidRPr="00C27F33">
              <w:rPr>
                <w:sz w:val="20"/>
                <w:szCs w:val="20"/>
              </w:rPr>
              <w:t xml:space="preserve">Hărţile macrobiene cu antipozi. Hărţile premoderne. </w:t>
            </w:r>
            <w:r w:rsidR="00C27F33" w:rsidRPr="00C27F33">
              <w:rPr>
                <w:i/>
                <w:sz w:val="20"/>
                <w:szCs w:val="20"/>
              </w:rPr>
              <w:t>Terra Australis Incognita</w:t>
            </w:r>
            <w:r w:rsidR="00C27F33" w:rsidRPr="00C27F33">
              <w:rPr>
                <w:sz w:val="20"/>
                <w:szCs w:val="20"/>
              </w:rPr>
              <w:t>. Principiul ideologic. ”Gândirea vrăjită” a exploratorilor Renaşterii. Transpoziţia “</w:t>
            </w:r>
            <w:r w:rsidR="00C27F33" w:rsidRPr="00C27F33">
              <w:rPr>
                <w:i/>
                <w:sz w:val="20"/>
                <w:szCs w:val="20"/>
              </w:rPr>
              <w:t>mirabilia</w:t>
            </w:r>
            <w:r w:rsidR="00C27F33" w:rsidRPr="00C27F33">
              <w:rPr>
                <w:sz w:val="20"/>
                <w:szCs w:val="20"/>
              </w:rPr>
              <w:t>” orientale în Lumea Nouă.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Corptext21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7</w:t>
            </w:r>
            <w:r w:rsidRPr="00C27F33">
              <w:rPr>
                <w:sz w:val="20"/>
                <w:szCs w:val="20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Umberto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Eco,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s-ES"/>
              </w:rPr>
              <w:t>Insula</w:t>
            </w:r>
            <w:proofErr w:type="spellEnd"/>
            <w:r w:rsidR="00C27F33" w:rsidRPr="00C27F33">
              <w:rPr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s-ES"/>
              </w:rPr>
              <w:t>din</w:t>
            </w:r>
            <w:proofErr w:type="spellEnd"/>
            <w:r w:rsidR="00C27F33" w:rsidRPr="00C27F33">
              <w:rPr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s-ES"/>
              </w:rPr>
              <w:t>ziua</w:t>
            </w:r>
            <w:proofErr w:type="spellEnd"/>
            <w:r w:rsidR="00C27F33" w:rsidRPr="00C27F33">
              <w:rPr>
                <w:i/>
                <w:sz w:val="20"/>
                <w:szCs w:val="20"/>
                <w:lang w:val="es-ES"/>
              </w:rPr>
              <w:t xml:space="preserve"> de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s-ES"/>
              </w:rPr>
              <w:t>ieri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>Rescrierea postmodernă a călătoriilor renascentiste şi a naraţiunilor de explorare.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BodyTextIndent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8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  <w:lang w:val="es-ES"/>
              </w:rPr>
              <w:t xml:space="preserve">Abel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Posse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, </w:t>
            </w:r>
            <w:r w:rsidR="00C27F33" w:rsidRPr="00C27F33">
              <w:rPr>
                <w:i/>
                <w:sz w:val="20"/>
                <w:szCs w:val="20"/>
                <w:lang w:val="es-ES"/>
              </w:rPr>
              <w:t>C</w:t>
            </w:r>
            <w:r w:rsidR="00C27F33" w:rsidRPr="00C27F33">
              <w:rPr>
                <w:i/>
                <w:sz w:val="20"/>
                <w:szCs w:val="20"/>
              </w:rPr>
              <w:t>âinii paradisului</w:t>
            </w:r>
            <w:r w:rsidR="00C27F33" w:rsidRPr="00C27F33">
              <w:rPr>
                <w:sz w:val="20"/>
                <w:szCs w:val="20"/>
              </w:rPr>
              <w:t>. Recucerirea imaginară a Americilor.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Corptext21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sz w:val="20"/>
                <w:szCs w:val="20"/>
              </w:rPr>
              <w:t xml:space="preserve">Săptămâna 9. </w:t>
            </w:r>
            <w:r w:rsidR="00C27F33" w:rsidRPr="00C27F33">
              <w:rPr>
                <w:sz w:val="20"/>
                <w:szCs w:val="20"/>
                <w:lang w:val="en-US"/>
              </w:rPr>
              <w:t xml:space="preserve">J. Swift,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n-US"/>
              </w:rPr>
              <w:t>Călătoriile</w:t>
            </w:r>
            <w:proofErr w:type="spellEnd"/>
            <w:r w:rsidR="00C27F33" w:rsidRPr="00C27F3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7F33" w:rsidRPr="00C27F33">
              <w:rPr>
                <w:i/>
                <w:sz w:val="20"/>
                <w:szCs w:val="20"/>
                <w:lang w:val="en-US"/>
              </w:rPr>
              <w:t>lui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 </w:t>
            </w:r>
            <w:r w:rsidR="00C27F33" w:rsidRPr="00C27F33">
              <w:rPr>
                <w:i/>
                <w:sz w:val="20"/>
                <w:szCs w:val="20"/>
                <w:lang w:val="en-US"/>
              </w:rPr>
              <w:t>Gulliver</w:t>
            </w:r>
            <w:r w:rsidR="00C27F33" w:rsidRPr="00C27F3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Utopia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antiutopia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Călătoriile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s-ES"/>
              </w:rPr>
              <w:t>extraordinare</w:t>
            </w:r>
            <w:proofErr w:type="spellEnd"/>
            <w:r w:rsidR="00C27F33" w:rsidRPr="00C27F33"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Critica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religioasă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raţională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şi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empirică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fanteziei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en-US"/>
              </w:rPr>
              <w:t>utopice</w:t>
            </w:r>
            <w:proofErr w:type="spellEnd"/>
            <w:r w:rsidR="00C27F33" w:rsidRPr="00C27F3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57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</w:tcPr>
          <w:p w:rsidR="00A91CA8" w:rsidRPr="00C27F33" w:rsidRDefault="00A91CA8" w:rsidP="00C27F33">
            <w:pPr>
              <w:spacing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10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 xml:space="preserve">Michel Tournier, </w:t>
            </w:r>
            <w:r w:rsidR="00C27F33" w:rsidRPr="00C27F33">
              <w:rPr>
                <w:i/>
                <w:sz w:val="20"/>
                <w:szCs w:val="20"/>
              </w:rPr>
              <w:t>Vineri sau limburile Pacificului</w:t>
            </w:r>
            <w:r w:rsidR="00C27F33" w:rsidRPr="00C27F33">
              <w:rPr>
                <w:sz w:val="20"/>
                <w:szCs w:val="20"/>
              </w:rPr>
              <w:t xml:space="preserve">. Utopie şi robinsonadă. Adaptarea modernă a lui </w:t>
            </w:r>
            <w:r w:rsidR="00C27F33" w:rsidRPr="00C27F33">
              <w:rPr>
                <w:i/>
                <w:sz w:val="20"/>
                <w:szCs w:val="20"/>
              </w:rPr>
              <w:t>Robinson Crusoe</w:t>
            </w:r>
            <w:r w:rsidR="00C27F33" w:rsidRPr="00C27F33">
              <w:rPr>
                <w:sz w:val="20"/>
                <w:szCs w:val="20"/>
              </w:rPr>
              <w:t>. Limbajul solitudinii. Insula ca Mater Geea.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04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Corptext21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</w:t>
            </w:r>
            <w:r w:rsidRPr="00C27F33">
              <w:rPr>
                <w:sz w:val="20"/>
                <w:szCs w:val="20"/>
              </w:rPr>
              <w:t xml:space="preserve">a </w:t>
            </w:r>
            <w:r w:rsidRPr="00C27F33">
              <w:rPr>
                <w:iCs/>
                <w:sz w:val="20"/>
                <w:szCs w:val="20"/>
              </w:rPr>
              <w:t>11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 xml:space="preserve">E. A Poe, </w:t>
            </w:r>
            <w:r w:rsidR="00C27F33" w:rsidRPr="00C27F33">
              <w:rPr>
                <w:i/>
                <w:sz w:val="20"/>
                <w:szCs w:val="20"/>
              </w:rPr>
              <w:t>Manuscris găsit într-o sticlă, O coborâre în Maëlstrom, Aventurile lui Arthur Gordon Pim.</w:t>
            </w:r>
            <w:r w:rsidR="00C27F33" w:rsidRPr="00C27F33">
              <w:rPr>
                <w:sz w:val="20"/>
                <w:szCs w:val="20"/>
              </w:rPr>
              <w:t xml:space="preserve"> Modelul pământului gol pe dinăuntru după Euler şi Symmes. Călătorii spre centrul pământului.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04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spacing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12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 xml:space="preserve">Jules Verne, </w:t>
            </w:r>
            <w:r w:rsidR="00C27F33" w:rsidRPr="00C27F33">
              <w:rPr>
                <w:i/>
                <w:sz w:val="20"/>
                <w:szCs w:val="20"/>
              </w:rPr>
              <w:t>Călătorie spre centrul pământului</w:t>
            </w:r>
            <w:r w:rsidR="00C27F33" w:rsidRPr="00C27F33">
              <w:rPr>
                <w:sz w:val="20"/>
                <w:szCs w:val="20"/>
              </w:rPr>
              <w:t>, Bucureşti, Editura Ion Creangă, 1981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04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BodyTextIndent"/>
              <w:spacing w:after="0" w:line="240" w:lineRule="auto"/>
              <w:ind w:left="40" w:firstLine="568"/>
              <w:rPr>
                <w:sz w:val="20"/>
                <w:szCs w:val="20"/>
                <w:lang w:val="fr-FR"/>
              </w:rPr>
            </w:pPr>
            <w:r w:rsidRPr="00C27F33">
              <w:rPr>
                <w:iCs/>
                <w:sz w:val="20"/>
                <w:szCs w:val="20"/>
              </w:rPr>
              <w:t>Săptămâna 13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 xml:space="preserve">Michael Ende, </w:t>
            </w:r>
            <w:r w:rsidR="00C27F33" w:rsidRPr="00C27F33">
              <w:rPr>
                <w:i/>
                <w:sz w:val="20"/>
                <w:szCs w:val="20"/>
              </w:rPr>
              <w:t>Poveste fără sfârşit</w:t>
            </w:r>
            <w:r w:rsidR="00C27F33" w:rsidRPr="00C27F33">
              <w:rPr>
                <w:sz w:val="20"/>
                <w:szCs w:val="20"/>
              </w:rPr>
              <w:t xml:space="preserve">. 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Bazine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semantice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 xml:space="preserve">: 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Călătorii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imaginare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utopii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>, (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heroic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 xml:space="preserve">) </w:t>
            </w:r>
            <w:proofErr w:type="spellStart"/>
            <w:r w:rsidR="00C27F33" w:rsidRPr="00C27F33">
              <w:rPr>
                <w:sz w:val="20"/>
                <w:szCs w:val="20"/>
                <w:lang w:val="fr-FR"/>
              </w:rPr>
              <w:t>fantasy</w:t>
            </w:r>
            <w:proofErr w:type="spellEnd"/>
            <w:r w:rsidR="00C27F33" w:rsidRPr="00C27F33">
              <w:rPr>
                <w:sz w:val="20"/>
                <w:szCs w:val="20"/>
                <w:lang w:val="fr-FR"/>
              </w:rPr>
              <w:t>, science-fiction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cantSplit/>
          <w:trHeight w:val="204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Pr="00C27F33" w:rsidRDefault="00A91CA8" w:rsidP="00C27F33">
            <w:pPr>
              <w:pStyle w:val="Corptext21"/>
              <w:spacing w:after="0" w:line="240" w:lineRule="auto"/>
              <w:ind w:left="40" w:firstLine="568"/>
              <w:rPr>
                <w:sz w:val="20"/>
                <w:szCs w:val="20"/>
              </w:rPr>
            </w:pPr>
            <w:r w:rsidRPr="00C27F33">
              <w:rPr>
                <w:iCs/>
                <w:sz w:val="20"/>
                <w:szCs w:val="20"/>
              </w:rPr>
              <w:t>Săptămâna 14</w:t>
            </w:r>
            <w:r w:rsidRPr="00C27F33">
              <w:rPr>
                <w:sz w:val="20"/>
                <w:szCs w:val="20"/>
              </w:rPr>
              <w:t xml:space="preserve">. </w:t>
            </w:r>
            <w:r w:rsidR="00C27F33" w:rsidRPr="00C27F33">
              <w:rPr>
                <w:sz w:val="20"/>
                <w:szCs w:val="20"/>
              </w:rPr>
              <w:t>Recapitulare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2 </w:t>
            </w:r>
          </w:p>
        </w:tc>
      </w:tr>
      <w:tr w:rsidR="00A91CA8" w:rsidTr="008A461E">
        <w:trPr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Seminar (dac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cantSplit/>
          <w:trHeight w:val="765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Seminarul va urmări tematica fiecăruia dintre cursurile propuse în analize practice pe texte literare sau istorice relevante.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  <w:p w:rsidR="00A91CA8" w:rsidRDefault="00A91CA8" w:rsidP="008A461E">
            <w:pPr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C27F33" w:rsidRDefault="00C27F33" w:rsidP="00A91CA8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p w:rsidR="00A91CA8" w:rsidRDefault="00A91CA8" w:rsidP="00A91CA8">
      <w:pPr>
        <w:pStyle w:val="Default"/>
      </w:pPr>
      <w:r>
        <w:rPr>
          <w:rFonts w:ascii="Times New Roman" w:hAnsi="Times New Roman" w:cs="Times New Roman"/>
          <w:color w:val="00000A"/>
          <w:sz w:val="16"/>
          <w:szCs w:val="16"/>
        </w:rPr>
        <w:t xml:space="preserve">Cod formular: FD-01 </w:t>
      </w:r>
    </w:p>
    <w:tbl>
      <w:tblPr>
        <w:tblW w:w="0" w:type="auto"/>
        <w:tblInd w:w="-39" w:type="dxa"/>
        <w:tblLayout w:type="fixed"/>
        <w:tblLook w:val="0000"/>
      </w:tblPr>
      <w:tblGrid>
        <w:gridCol w:w="10217"/>
      </w:tblGrid>
      <w:tr w:rsidR="00A91CA8" w:rsidTr="008A461E">
        <w:trPr>
          <w:trHeight w:val="160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A91CA8" w:rsidRPr="0081732B" w:rsidRDefault="00A91CA8" w:rsidP="008A461E">
            <w:pPr>
              <w:pStyle w:val="Default"/>
              <w:rPr>
                <w:sz w:val="20"/>
                <w:szCs w:val="20"/>
              </w:rPr>
            </w:pPr>
            <w:r w:rsidRPr="0081732B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</w:rPr>
              <w:t xml:space="preserve">Bibliografie </w:t>
            </w:r>
            <w:r w:rsidR="007E05FC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</w:rPr>
              <w:t>principală</w:t>
            </w:r>
          </w:p>
          <w:p w:rsidR="007E05FC" w:rsidRPr="0081732B" w:rsidRDefault="007E05FC" w:rsidP="007E05FC">
            <w:pPr>
              <w:pStyle w:val="Corptext2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81732B">
              <w:rPr>
                <w:sz w:val="20"/>
                <w:szCs w:val="20"/>
              </w:rPr>
              <w:t xml:space="preserve">1. Umberto Eco, </w:t>
            </w:r>
            <w:r w:rsidRPr="0081732B">
              <w:rPr>
                <w:i/>
                <w:iCs/>
                <w:sz w:val="20"/>
                <w:szCs w:val="20"/>
              </w:rPr>
              <w:t>Baudolino</w:t>
            </w:r>
            <w:r w:rsidRPr="0081732B">
              <w:rPr>
                <w:sz w:val="20"/>
                <w:szCs w:val="20"/>
              </w:rPr>
              <w:t>, Bucureşti, Pontica, 2001</w:t>
            </w:r>
          </w:p>
          <w:p w:rsidR="007E05FC" w:rsidRPr="0081732B" w:rsidRDefault="007E05FC" w:rsidP="007E05F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1732B">
              <w:rPr>
                <w:sz w:val="20"/>
                <w:szCs w:val="20"/>
              </w:rPr>
              <w:t xml:space="preserve">. Umberto Eco, </w:t>
            </w:r>
            <w:r w:rsidRPr="0081732B">
              <w:rPr>
                <w:i/>
                <w:iCs/>
                <w:sz w:val="20"/>
                <w:szCs w:val="20"/>
              </w:rPr>
              <w:t>Insula din ziua de ieri</w:t>
            </w:r>
            <w:r w:rsidRPr="0081732B">
              <w:rPr>
                <w:sz w:val="20"/>
                <w:szCs w:val="20"/>
              </w:rPr>
              <w:t>, Bucureşti, Pontica, 1995</w:t>
            </w:r>
          </w:p>
          <w:p w:rsidR="007E05FC" w:rsidRDefault="007E05FC" w:rsidP="007E05F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1732B">
              <w:rPr>
                <w:sz w:val="20"/>
                <w:szCs w:val="20"/>
              </w:rPr>
              <w:t xml:space="preserve">. Michael Ende, </w:t>
            </w:r>
            <w:r w:rsidRPr="0081732B">
              <w:rPr>
                <w:i/>
                <w:iCs/>
                <w:sz w:val="20"/>
                <w:szCs w:val="20"/>
              </w:rPr>
              <w:t>Poveste fără sfârşit</w:t>
            </w:r>
            <w:r w:rsidRPr="0081732B">
              <w:rPr>
                <w:sz w:val="20"/>
                <w:szCs w:val="20"/>
              </w:rPr>
              <w:t>, Bucureşti, Univers, 1995</w:t>
            </w:r>
          </w:p>
          <w:p w:rsidR="007E05FC" w:rsidRPr="0081732B" w:rsidRDefault="007E05FC" w:rsidP="007E05FC">
            <w:pPr>
              <w:pStyle w:val="Corptext2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1732B">
              <w:rPr>
                <w:sz w:val="20"/>
                <w:szCs w:val="20"/>
              </w:rPr>
              <w:t xml:space="preserve">. E. A Poe, </w:t>
            </w:r>
            <w:r w:rsidRPr="0081732B">
              <w:rPr>
                <w:i/>
                <w:iCs/>
                <w:sz w:val="20"/>
                <w:szCs w:val="20"/>
              </w:rPr>
              <w:t>Manuscris găsit într-o sticlă</w:t>
            </w:r>
            <w:r w:rsidRPr="0081732B">
              <w:rPr>
                <w:i/>
                <w:sz w:val="20"/>
                <w:szCs w:val="20"/>
              </w:rPr>
              <w:t xml:space="preserve">, </w:t>
            </w:r>
            <w:r w:rsidRPr="0081732B">
              <w:rPr>
                <w:i/>
                <w:iCs/>
                <w:sz w:val="20"/>
                <w:szCs w:val="20"/>
              </w:rPr>
              <w:t>O pogorâre în Maëlstrom</w:t>
            </w:r>
            <w:r w:rsidRPr="0081732B">
              <w:rPr>
                <w:i/>
                <w:sz w:val="20"/>
                <w:szCs w:val="20"/>
              </w:rPr>
              <w:t xml:space="preserve">, </w:t>
            </w:r>
            <w:r w:rsidRPr="0081732B">
              <w:rPr>
                <w:i/>
                <w:iCs/>
                <w:sz w:val="20"/>
                <w:szCs w:val="20"/>
              </w:rPr>
              <w:t>Aventurile lui Arthur Gordon Pim</w:t>
            </w:r>
            <w:r w:rsidRPr="0081732B">
              <w:rPr>
                <w:sz w:val="20"/>
                <w:szCs w:val="20"/>
              </w:rPr>
              <w:t xml:space="preserve">, în vol. </w:t>
            </w:r>
            <w:r w:rsidRPr="0081732B">
              <w:rPr>
                <w:iCs/>
                <w:sz w:val="20"/>
                <w:szCs w:val="20"/>
              </w:rPr>
              <w:t>Schiţe, nuvele, povestiri</w:t>
            </w:r>
            <w:r w:rsidRPr="0081732B">
              <w:rPr>
                <w:sz w:val="20"/>
                <w:szCs w:val="20"/>
              </w:rPr>
              <w:t>, Bucureşti, Univers, 1990</w:t>
            </w:r>
          </w:p>
          <w:p w:rsidR="0081732B" w:rsidRPr="0081732B" w:rsidRDefault="00A91CA8" w:rsidP="00C27F3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1732B">
              <w:rPr>
                <w:bCs/>
                <w:sz w:val="20"/>
                <w:szCs w:val="20"/>
              </w:rPr>
              <w:t xml:space="preserve">5. </w:t>
            </w:r>
            <w:r w:rsidR="0081732B" w:rsidRPr="0081732B">
              <w:rPr>
                <w:sz w:val="20"/>
                <w:szCs w:val="20"/>
              </w:rPr>
              <w:t xml:space="preserve">Abel Posse, </w:t>
            </w:r>
            <w:r w:rsidR="0081732B" w:rsidRPr="0081732B">
              <w:rPr>
                <w:i/>
                <w:sz w:val="20"/>
                <w:szCs w:val="20"/>
              </w:rPr>
              <w:t>Câinii paradisului</w:t>
            </w:r>
            <w:r w:rsidR="0081732B">
              <w:rPr>
                <w:sz w:val="20"/>
                <w:szCs w:val="20"/>
              </w:rPr>
              <w:t>, București, Cartea Românească, 1995</w:t>
            </w:r>
          </w:p>
          <w:p w:rsidR="00A91CA8" w:rsidRPr="0081732B" w:rsidRDefault="00A91CA8" w:rsidP="00C27F3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1732B">
              <w:rPr>
                <w:sz w:val="20"/>
                <w:szCs w:val="20"/>
              </w:rPr>
              <w:t xml:space="preserve">6. J. Swift, </w:t>
            </w:r>
            <w:r w:rsidRPr="0081732B">
              <w:rPr>
                <w:i/>
                <w:iCs/>
                <w:sz w:val="20"/>
                <w:szCs w:val="20"/>
              </w:rPr>
              <w:t>Călătoriile lui Gulliver</w:t>
            </w:r>
            <w:r w:rsidRPr="0081732B">
              <w:rPr>
                <w:sz w:val="20"/>
                <w:szCs w:val="20"/>
              </w:rPr>
              <w:t>, Bucureşti, Minerva, 1971</w:t>
            </w:r>
          </w:p>
          <w:p w:rsidR="007E05FC" w:rsidRPr="0081732B" w:rsidRDefault="007E05FC" w:rsidP="007E05FC">
            <w:pPr>
              <w:pStyle w:val="Corptext2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1732B">
              <w:rPr>
                <w:sz w:val="20"/>
                <w:szCs w:val="20"/>
              </w:rPr>
              <w:t xml:space="preserve">. Michel Tournier, </w:t>
            </w:r>
            <w:r w:rsidRPr="0081732B">
              <w:rPr>
                <w:iCs/>
                <w:sz w:val="20"/>
                <w:szCs w:val="20"/>
              </w:rPr>
              <w:t>Vineri sau limburile Pacificului</w:t>
            </w:r>
            <w:r w:rsidRPr="0081732B">
              <w:rPr>
                <w:sz w:val="20"/>
                <w:szCs w:val="20"/>
              </w:rPr>
              <w:t>, Bucureşti, Univers, 1984</w:t>
            </w:r>
          </w:p>
          <w:p w:rsidR="00A91CA8" w:rsidRPr="0081732B" w:rsidRDefault="00A91CA8" w:rsidP="00C27F33">
            <w:pPr>
              <w:pStyle w:val="Corptext2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81732B">
              <w:rPr>
                <w:sz w:val="20"/>
                <w:szCs w:val="20"/>
              </w:rPr>
              <w:t>8. Jules Verne,</w:t>
            </w:r>
            <w:r w:rsidRPr="0081732B">
              <w:rPr>
                <w:iCs/>
                <w:sz w:val="20"/>
                <w:szCs w:val="20"/>
              </w:rPr>
              <w:t xml:space="preserve"> </w:t>
            </w:r>
            <w:r w:rsidRPr="0081732B">
              <w:rPr>
                <w:i/>
                <w:iCs/>
                <w:sz w:val="20"/>
                <w:szCs w:val="20"/>
              </w:rPr>
              <w:t>Călătorie spre centrul pământului</w:t>
            </w:r>
            <w:r w:rsidRPr="0081732B">
              <w:rPr>
                <w:sz w:val="20"/>
                <w:szCs w:val="20"/>
              </w:rPr>
              <w:t>, Bucureşti, Editura Ion Creangă, 1972, 1981</w:t>
            </w:r>
          </w:p>
          <w:p w:rsidR="007E05FC" w:rsidRPr="0081732B" w:rsidRDefault="007E05FC" w:rsidP="00C27F3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A91CA8" w:rsidRDefault="007E05FC" w:rsidP="008A461E">
            <w:pPr>
              <w:pStyle w:val="Heading1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Bibliografie teoretică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Bachelard, Gaston, </w:t>
            </w:r>
            <w:r w:rsidRPr="007E05FC">
              <w:rPr>
                <w:i/>
                <w:iCs/>
                <w:sz w:val="20"/>
                <w:szCs w:val="20"/>
              </w:rPr>
              <w:t>La poétique de l’espace</w:t>
            </w:r>
            <w:r w:rsidRPr="007E05FC">
              <w:rPr>
                <w:sz w:val="20"/>
                <w:szCs w:val="20"/>
              </w:rPr>
              <w:t>, Paris, Presses Universitaires de France, 1972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proofErr w:type="spellStart"/>
            <w:r w:rsidRPr="007E05FC">
              <w:rPr>
                <w:sz w:val="20"/>
                <w:szCs w:val="20"/>
                <w:lang w:val="en-US"/>
              </w:rPr>
              <w:t>Bakhtin</w:t>
            </w:r>
            <w:proofErr w:type="spellEnd"/>
            <w:r w:rsidRPr="007E05FC">
              <w:rPr>
                <w:sz w:val="20"/>
                <w:szCs w:val="20"/>
                <w:lang w:val="en-US"/>
              </w:rPr>
              <w:t>, Mikhail</w:t>
            </w:r>
            <w:proofErr w:type="gramStart"/>
            <w:r w:rsidRPr="007E05FC">
              <w:rPr>
                <w:sz w:val="20"/>
                <w:szCs w:val="20"/>
                <w:lang w:val="en-US"/>
              </w:rPr>
              <w:t>, ”</w:t>
            </w:r>
            <w:proofErr w:type="gramEnd"/>
            <w:r w:rsidRPr="007E05FC">
              <w:rPr>
                <w:sz w:val="20"/>
                <w:szCs w:val="20"/>
                <w:lang w:val="en-US"/>
              </w:rPr>
              <w:t xml:space="preserve">Genre Formation, and the Cognitive Turn: Chronotopes as Memory Schemata”, </w:t>
            </w:r>
            <w:proofErr w:type="spellStart"/>
            <w:r w:rsidRPr="007E05FC">
              <w:rPr>
                <w:rFonts w:eastAsiaTheme="minorHAnsi"/>
                <w:bCs/>
                <w:iCs/>
                <w:kern w:val="0"/>
                <w:sz w:val="20"/>
                <w:szCs w:val="20"/>
                <w:lang w:val="en-US"/>
              </w:rPr>
              <w:t>CLCWeb</w:t>
            </w:r>
            <w:proofErr w:type="spellEnd"/>
            <w:r w:rsidRPr="007E05FC">
              <w:rPr>
                <w:rFonts w:eastAsiaTheme="minorHAnsi"/>
                <w:bCs/>
                <w:iCs/>
                <w:kern w:val="0"/>
                <w:sz w:val="20"/>
                <w:szCs w:val="20"/>
                <w:lang w:val="en-US"/>
              </w:rPr>
              <w:t>: Comparative Literature and Culture</w:t>
            </w:r>
            <w:r w:rsidRPr="007E05FC">
              <w:rPr>
                <w:rFonts w:eastAsiaTheme="minorHAnsi"/>
                <w:bCs/>
                <w:iCs/>
                <w:sz w:val="20"/>
                <w:szCs w:val="20"/>
                <w:lang w:val="en-US"/>
              </w:rPr>
              <w:t xml:space="preserve">, vol. 2, </w:t>
            </w:r>
            <w:r w:rsidRPr="007E05FC">
              <w:rPr>
                <w:sz w:val="20"/>
                <w:szCs w:val="20"/>
                <w:lang w:val="en-US"/>
              </w:rPr>
              <w:t xml:space="preserve">Purdue University Press, </w:t>
            </w:r>
            <w:r w:rsidRPr="007E05FC">
              <w:rPr>
                <w:rFonts w:eastAsiaTheme="minorHAnsi"/>
                <w:bCs/>
                <w:iCs/>
                <w:sz w:val="20"/>
                <w:szCs w:val="20"/>
                <w:lang w:val="en-US"/>
              </w:rPr>
              <w:t>2000.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bCs/>
                <w:color w:val="000000"/>
                <w:sz w:val="20"/>
                <w:szCs w:val="20"/>
              </w:rPr>
            </w:pPr>
            <w:r w:rsidRPr="007E05FC">
              <w:rPr>
                <w:bCs/>
                <w:color w:val="000000"/>
                <w:sz w:val="20"/>
                <w:szCs w:val="20"/>
              </w:rPr>
              <w:t xml:space="preserve">Braga, Corin, </w:t>
            </w:r>
            <w:r w:rsidRPr="007E05FC">
              <w:rPr>
                <w:bCs/>
                <w:i/>
                <w:color w:val="000000"/>
                <w:sz w:val="20"/>
                <w:szCs w:val="20"/>
              </w:rPr>
              <w:t>Le Paradis interdit au Moyen Age</w:t>
            </w:r>
            <w:r w:rsidRPr="007E05FC">
              <w:rPr>
                <w:bCs/>
                <w:color w:val="000000"/>
                <w:sz w:val="20"/>
                <w:szCs w:val="20"/>
              </w:rPr>
              <w:t>, Paris, L’Harmattan, 2004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bCs/>
                <w:color w:val="000000"/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–, </w:t>
            </w:r>
            <w:r w:rsidRPr="007E05FC">
              <w:rPr>
                <w:i/>
                <w:sz w:val="20"/>
                <w:szCs w:val="20"/>
              </w:rPr>
              <w:t>La quête manquée de l’Avalon occidentale</w:t>
            </w:r>
            <w:r w:rsidRPr="007E05FC">
              <w:rPr>
                <w:sz w:val="20"/>
                <w:szCs w:val="20"/>
              </w:rPr>
              <w:t>, Paris, L’Harmattan, 2006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bCs/>
                <w:color w:val="000000"/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–, </w:t>
            </w:r>
            <w:r w:rsidRPr="007E05FC">
              <w:rPr>
                <w:bCs/>
                <w:i/>
                <w:color w:val="000000"/>
                <w:sz w:val="20"/>
                <w:szCs w:val="20"/>
              </w:rPr>
              <w:t>De la arhetip la anarhetip</w:t>
            </w:r>
            <w:r w:rsidRPr="007E05FC">
              <w:rPr>
                <w:bCs/>
                <w:color w:val="000000"/>
                <w:sz w:val="20"/>
                <w:szCs w:val="20"/>
              </w:rPr>
              <w:t>, Iasi, Polirom, 2006</w:t>
            </w:r>
          </w:p>
          <w:p w:rsid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  <w:lang w:val="en-US"/>
              </w:rPr>
              <w:t xml:space="preserve">Conley, Tom, </w:t>
            </w:r>
            <w:r w:rsidRPr="007E05FC">
              <w:rPr>
                <w:i/>
                <w:sz w:val="20"/>
                <w:szCs w:val="20"/>
                <w:lang w:val="en-US"/>
              </w:rPr>
              <w:t>The Self-Made Map. Cartographic Writing in Early Modern France</w:t>
            </w:r>
            <w:r w:rsidRPr="007E05FC">
              <w:rPr>
                <w:sz w:val="20"/>
                <w:szCs w:val="20"/>
                <w:lang w:val="en-US"/>
              </w:rPr>
              <w:t>, Minneapolis &amp; London, University of Minnesota Press, 1996</w:t>
            </w:r>
          </w:p>
          <w:p w:rsidR="009C199C" w:rsidRDefault="007E05FC" w:rsidP="009C199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s-ES"/>
              </w:rPr>
            </w:pPr>
            <w:proofErr w:type="spellStart"/>
            <w:r w:rsidRPr="007E05FC">
              <w:rPr>
                <w:sz w:val="20"/>
                <w:szCs w:val="20"/>
                <w:lang w:val="es-ES"/>
              </w:rPr>
              <w:t>Dolezel</w:t>
            </w:r>
            <w:proofErr w:type="spellEnd"/>
            <w:r w:rsidRPr="007E05FC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E05FC">
              <w:rPr>
                <w:sz w:val="20"/>
                <w:szCs w:val="20"/>
                <w:lang w:val="es-ES"/>
              </w:rPr>
              <w:t>Lubomir</w:t>
            </w:r>
            <w:proofErr w:type="spellEnd"/>
            <w:r w:rsidRPr="007E05FC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E05FC">
              <w:rPr>
                <w:i/>
                <w:sz w:val="20"/>
                <w:szCs w:val="20"/>
                <w:lang w:val="es-ES"/>
              </w:rPr>
              <w:t>Poetica</w:t>
            </w:r>
            <w:proofErr w:type="spellEnd"/>
            <w:r w:rsidRPr="007E05FC">
              <w:rPr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E05FC">
              <w:rPr>
                <w:i/>
                <w:sz w:val="20"/>
                <w:szCs w:val="20"/>
                <w:lang w:val="es-ES"/>
              </w:rPr>
              <w:t>occidentală</w:t>
            </w:r>
            <w:proofErr w:type="spellEnd"/>
            <w:r w:rsidRPr="007E05FC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E05FC">
              <w:rPr>
                <w:sz w:val="20"/>
                <w:szCs w:val="20"/>
                <w:lang w:val="es-ES"/>
              </w:rPr>
              <w:t>Univers</w:t>
            </w:r>
            <w:proofErr w:type="spellEnd"/>
            <w:r w:rsidRPr="007E05FC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E05FC">
              <w:rPr>
                <w:sz w:val="20"/>
                <w:szCs w:val="20"/>
                <w:lang w:val="es-ES"/>
              </w:rPr>
              <w:t>Bucureşti</w:t>
            </w:r>
            <w:proofErr w:type="spellEnd"/>
            <w:r w:rsidRPr="007E05FC">
              <w:rPr>
                <w:sz w:val="20"/>
                <w:szCs w:val="20"/>
                <w:lang w:val="es-ES"/>
              </w:rPr>
              <w:t>, 1998</w:t>
            </w:r>
          </w:p>
          <w:p w:rsidR="007E05FC" w:rsidRPr="009C199C" w:rsidRDefault="007E05FC" w:rsidP="009C199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  <w:lang w:val="en-US"/>
              </w:rPr>
              <w:t xml:space="preserve">Durand, Gilbert, </w:t>
            </w:r>
            <w:proofErr w:type="spellStart"/>
            <w:r w:rsidRPr="007E05FC">
              <w:rPr>
                <w:i/>
                <w:sz w:val="20"/>
                <w:szCs w:val="20"/>
                <w:lang w:val="en-US"/>
              </w:rPr>
              <w:t>Introducere</w:t>
            </w:r>
            <w:proofErr w:type="spellEnd"/>
            <w:r w:rsidRPr="007E05FC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5FC">
              <w:rPr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7E05FC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5FC">
              <w:rPr>
                <w:i/>
                <w:sz w:val="20"/>
                <w:szCs w:val="20"/>
                <w:lang w:val="en-US"/>
              </w:rPr>
              <w:t>mitodologie</w:t>
            </w:r>
            <w:proofErr w:type="spellEnd"/>
            <w:r w:rsidRPr="007E05FC">
              <w:rPr>
                <w:sz w:val="20"/>
                <w:szCs w:val="20"/>
                <w:lang w:val="en-US"/>
              </w:rPr>
              <w:t xml:space="preserve">, Dacia, </w:t>
            </w:r>
            <w:proofErr w:type="spellStart"/>
            <w:r w:rsidRPr="007E05FC">
              <w:rPr>
                <w:sz w:val="20"/>
                <w:szCs w:val="20"/>
                <w:lang w:val="en-US"/>
              </w:rPr>
              <w:t>Cluj</w:t>
            </w:r>
            <w:proofErr w:type="spellEnd"/>
            <w:r w:rsidRPr="007E05FC">
              <w:rPr>
                <w:sz w:val="20"/>
                <w:szCs w:val="20"/>
                <w:lang w:val="en-US"/>
              </w:rPr>
              <w:t>, 2004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  <w:lang w:val="en-US"/>
              </w:rPr>
              <w:t xml:space="preserve">Erickson, </w:t>
            </w:r>
            <w:proofErr w:type="spellStart"/>
            <w:r w:rsidRPr="007E05FC">
              <w:rPr>
                <w:sz w:val="20"/>
                <w:szCs w:val="20"/>
                <w:lang w:val="en-US"/>
              </w:rPr>
              <w:t>Carolly</w:t>
            </w:r>
            <w:proofErr w:type="spellEnd"/>
            <w:r w:rsidRPr="007E05FC">
              <w:rPr>
                <w:sz w:val="20"/>
                <w:szCs w:val="20"/>
                <w:lang w:val="en-US"/>
              </w:rPr>
              <w:t xml:space="preserve">, </w:t>
            </w:r>
            <w:r w:rsidRPr="007E05FC">
              <w:rPr>
                <w:i/>
                <w:iCs/>
                <w:sz w:val="20"/>
                <w:szCs w:val="20"/>
                <w:lang w:val="en-US"/>
              </w:rPr>
              <w:t>The Medieval Vision. Essays in History and Perception</w:t>
            </w:r>
            <w:r w:rsidRPr="007E05FC">
              <w:rPr>
                <w:sz w:val="20"/>
                <w:szCs w:val="20"/>
                <w:lang w:val="en-US"/>
              </w:rPr>
              <w:t>, New York, Oxford University Press, 1976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  <w:lang w:val="en-US"/>
              </w:rPr>
              <w:t>Friedman, John Block</w:t>
            </w:r>
            <w:r w:rsidRPr="007E05FC">
              <w:rPr>
                <w:i/>
                <w:iCs/>
                <w:sz w:val="20"/>
                <w:szCs w:val="20"/>
                <w:lang w:val="en-US"/>
              </w:rPr>
              <w:t>, The Monstrous Races in Medieval Art and Thought</w:t>
            </w:r>
            <w:r w:rsidRPr="007E05FC">
              <w:rPr>
                <w:sz w:val="20"/>
                <w:szCs w:val="20"/>
                <w:lang w:val="en-US"/>
              </w:rPr>
              <w:t>, Cambridge, Massachusetts, and London, England, Harvard University Press, 1981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Kupcik, Ivan, </w:t>
            </w:r>
            <w:r w:rsidRPr="007E05FC">
              <w:rPr>
                <w:i/>
                <w:sz w:val="20"/>
                <w:szCs w:val="20"/>
              </w:rPr>
              <w:t>Cartes géographiques anciennes. Évolution de la représentation cartographique du monde, de l’Antiquité à la fin du XIX</w:t>
            </w:r>
            <w:r w:rsidRPr="00174067">
              <w:rPr>
                <w:i/>
                <w:sz w:val="20"/>
                <w:szCs w:val="20"/>
                <w:vertAlign w:val="superscript"/>
              </w:rPr>
              <w:t xml:space="preserve">e </w:t>
            </w:r>
            <w:r w:rsidRPr="007E05FC">
              <w:rPr>
                <w:i/>
                <w:sz w:val="20"/>
                <w:szCs w:val="20"/>
              </w:rPr>
              <w:t>siècle</w:t>
            </w:r>
            <w:r w:rsidRPr="007E05FC">
              <w:rPr>
                <w:sz w:val="20"/>
                <w:szCs w:val="20"/>
              </w:rPr>
              <w:t>, Gründ, Paris, 1981.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Jacob, Christian, </w:t>
            </w:r>
            <w:r w:rsidRPr="007E05FC">
              <w:rPr>
                <w:i/>
                <w:iCs/>
                <w:sz w:val="20"/>
                <w:szCs w:val="20"/>
              </w:rPr>
              <w:t>L’empire des cartes. Approche théorique de la cartographie à travers l’histoire</w:t>
            </w:r>
            <w:r w:rsidRPr="007E05FC">
              <w:rPr>
                <w:sz w:val="20"/>
                <w:szCs w:val="20"/>
              </w:rPr>
              <w:t>, Paris, Albin Michel, 1992</w:t>
            </w:r>
          </w:p>
          <w:p w:rsidR="007E05FC" w:rsidRPr="007E05FC" w:rsidRDefault="007E05FC" w:rsidP="007E05FC">
            <w:pPr>
              <w:pStyle w:val="BodyTextIndent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Pavel, Toma, </w:t>
            </w:r>
            <w:r w:rsidRPr="007E05FC">
              <w:rPr>
                <w:i/>
                <w:sz w:val="20"/>
                <w:szCs w:val="20"/>
              </w:rPr>
              <w:t>Lumi ficţionale</w:t>
            </w:r>
            <w:r w:rsidRPr="007E05FC">
              <w:rPr>
                <w:sz w:val="20"/>
                <w:szCs w:val="20"/>
              </w:rPr>
              <w:t>, Minerva, Bucureşti, 1992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7E05FC">
              <w:rPr>
                <w:sz w:val="20"/>
                <w:szCs w:val="20"/>
              </w:rPr>
              <w:t xml:space="preserve">Randles, W. G. L., </w:t>
            </w:r>
            <w:r w:rsidRPr="007E05FC">
              <w:rPr>
                <w:i/>
                <w:iCs/>
                <w:sz w:val="20"/>
                <w:szCs w:val="20"/>
              </w:rPr>
              <w:t>De la terre plate au globe terrestre. Une mutation épistémologique rapide (1480-1520)</w:t>
            </w:r>
            <w:r w:rsidRPr="007E05FC">
              <w:rPr>
                <w:sz w:val="20"/>
                <w:szCs w:val="20"/>
              </w:rPr>
              <w:t>, Paris, Libraire Armand Colin, 1980</w:t>
            </w:r>
          </w:p>
          <w:p w:rsidR="007E05FC" w:rsidRPr="007E05FC" w:rsidRDefault="007E05FC" w:rsidP="007E05F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  <w:lang w:val="en-US"/>
              </w:rPr>
              <w:t xml:space="preserve">Russell, Jeffrey Burton, </w:t>
            </w:r>
            <w:r w:rsidRPr="007E05FC">
              <w:rPr>
                <w:i/>
                <w:iCs/>
                <w:sz w:val="20"/>
                <w:szCs w:val="20"/>
                <w:lang w:val="en-US"/>
              </w:rPr>
              <w:t>Inventing the Flat Earth. Columbus and Modern Historians</w:t>
            </w:r>
            <w:r w:rsidRPr="007E05FC">
              <w:rPr>
                <w:sz w:val="20"/>
                <w:szCs w:val="20"/>
                <w:lang w:val="en-US"/>
              </w:rPr>
              <w:t xml:space="preserve">, Foreword by David Noble, New York, Westport, London, </w:t>
            </w:r>
            <w:proofErr w:type="spellStart"/>
            <w:r w:rsidRPr="007E05FC">
              <w:rPr>
                <w:sz w:val="20"/>
                <w:szCs w:val="20"/>
                <w:lang w:val="en-US"/>
              </w:rPr>
              <w:t>Praeger</w:t>
            </w:r>
            <w:proofErr w:type="spellEnd"/>
            <w:r w:rsidRPr="007E05FC">
              <w:rPr>
                <w:sz w:val="20"/>
                <w:szCs w:val="20"/>
                <w:lang w:val="en-US"/>
              </w:rPr>
              <w:t>, 1991.</w:t>
            </w:r>
          </w:p>
          <w:p w:rsidR="009C199C" w:rsidRDefault="007E05FC" w:rsidP="009C199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  <w:lang w:val="en-US"/>
              </w:rPr>
              <w:t xml:space="preserve">Thrower, Norman J. W., </w:t>
            </w:r>
            <w:r w:rsidRPr="007E05FC">
              <w:rPr>
                <w:i/>
                <w:iCs/>
                <w:sz w:val="20"/>
                <w:szCs w:val="20"/>
                <w:lang w:val="en-US"/>
              </w:rPr>
              <w:t xml:space="preserve">Maps &amp; </w:t>
            </w:r>
            <w:proofErr w:type="spellStart"/>
            <w:r w:rsidRPr="007E05FC">
              <w:rPr>
                <w:i/>
                <w:iCs/>
                <w:sz w:val="20"/>
                <w:szCs w:val="20"/>
                <w:lang w:val="en-US"/>
              </w:rPr>
              <w:t>Civilisation</w:t>
            </w:r>
            <w:proofErr w:type="spellEnd"/>
            <w:r w:rsidRPr="007E05FC">
              <w:rPr>
                <w:i/>
                <w:iCs/>
                <w:sz w:val="20"/>
                <w:szCs w:val="20"/>
                <w:lang w:val="en-US"/>
              </w:rPr>
              <w:t>. Cartography in Culture and Society</w:t>
            </w:r>
            <w:r w:rsidRPr="007E05FC">
              <w:rPr>
                <w:sz w:val="20"/>
                <w:szCs w:val="20"/>
                <w:lang w:val="en-US"/>
              </w:rPr>
              <w:t>, Chicago and London, The University of Chicago Press, 1996</w:t>
            </w:r>
          </w:p>
          <w:p w:rsidR="00A91CA8" w:rsidRPr="009C199C" w:rsidRDefault="007E05FC" w:rsidP="009C199C">
            <w:pPr>
              <w:pStyle w:val="BodyText"/>
              <w:spacing w:after="0" w:line="240" w:lineRule="auto"/>
              <w:ind w:left="720" w:hanging="720"/>
              <w:rPr>
                <w:sz w:val="20"/>
                <w:szCs w:val="20"/>
                <w:lang w:val="en-US"/>
              </w:rPr>
            </w:pPr>
            <w:r w:rsidRPr="007E05FC">
              <w:rPr>
                <w:sz w:val="20"/>
                <w:szCs w:val="20"/>
              </w:rPr>
              <w:t xml:space="preserve">Ursa, Mihaela, </w:t>
            </w:r>
            <w:r w:rsidRPr="007E05FC">
              <w:rPr>
                <w:i/>
                <w:sz w:val="20"/>
                <w:szCs w:val="20"/>
              </w:rPr>
              <w:t>Scriitopia</w:t>
            </w:r>
            <w:r w:rsidRPr="007E05FC">
              <w:rPr>
                <w:sz w:val="20"/>
                <w:szCs w:val="20"/>
              </w:rPr>
              <w:t>, Dacia, Cluj, 2005</w:t>
            </w:r>
          </w:p>
        </w:tc>
      </w:tr>
    </w:tbl>
    <w:p w:rsidR="00A91CA8" w:rsidRDefault="00A91CA8" w:rsidP="00A91CA8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1571"/>
        <w:gridCol w:w="2455"/>
        <w:gridCol w:w="6196"/>
      </w:tblGrid>
      <w:tr w:rsidR="00A91CA8" w:rsidTr="008A461E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A91CA8" w:rsidTr="008A461E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Prelegeri, cursuri interactive</w:t>
            </w:r>
          </w:p>
        </w:tc>
      </w:tr>
      <w:tr w:rsidR="00A91CA8" w:rsidTr="008A461E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Dezbaterea unor referate de cercetare prezentate de către studenţi</w:t>
            </w:r>
          </w:p>
        </w:tc>
      </w:tr>
      <w:tr w:rsidR="00A91CA8" w:rsidTr="008A461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A91CA8" w:rsidRDefault="00A91CA8" w:rsidP="00A91CA8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1571"/>
        <w:gridCol w:w="4400"/>
        <w:gridCol w:w="4251"/>
      </w:tblGrid>
      <w:tr w:rsidR="00A91CA8" w:rsidTr="008A461E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A91CA8" w:rsidTr="008A461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783B54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Nota finală este dată de media dintre:</w:t>
            </w:r>
          </w:p>
          <w:p w:rsidR="00A91CA8" w:rsidRDefault="00A91CA8" w:rsidP="00783B54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- Nota obţinută la examenul </w:t>
            </w:r>
            <w:r w:rsidR="00783B54">
              <w:rPr>
                <w:sz w:val="16"/>
                <w:szCs w:val="16"/>
              </w:rPr>
              <w:t xml:space="preserve">scris </w:t>
            </w:r>
            <w:r>
              <w:rPr>
                <w:sz w:val="16"/>
                <w:szCs w:val="16"/>
              </w:rPr>
              <w:t>de la sfârşitul semestrului</w:t>
            </w:r>
          </w:p>
          <w:p w:rsidR="00A91CA8" w:rsidRDefault="00A91CA8" w:rsidP="00783B54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70%</w:t>
            </w:r>
          </w:p>
        </w:tc>
      </w:tr>
      <w:tr w:rsidR="00A91CA8" w:rsidTr="008A461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783B54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783B54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- Nota obţinută din referatul şi intervenţiile la seminar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30%</w:t>
            </w:r>
          </w:p>
        </w:tc>
      </w:tr>
      <w:tr w:rsidR="00A91CA8" w:rsidTr="008A461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A91CA8" w:rsidTr="008A461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A91CA8" w:rsidRDefault="00A91CA8" w:rsidP="00A91CA8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537"/>
        <w:gridCol w:w="4237"/>
      </w:tblGrid>
      <w:tr w:rsidR="00A91CA8" w:rsidTr="008A461E">
        <w:trPr>
          <w:trHeight w:val="208"/>
        </w:trPr>
        <w:tc>
          <w:tcPr>
            <w:tcW w:w="3537" w:type="dxa"/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Cluj,  </w:t>
            </w:r>
          </w:p>
        </w:tc>
        <w:tc>
          <w:tcPr>
            <w:tcW w:w="4237" w:type="dxa"/>
            <w:shd w:val="clear" w:color="auto" w:fill="auto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A91CA8" w:rsidTr="008A461E">
        <w:trPr>
          <w:trHeight w:val="190"/>
        </w:trPr>
        <w:tc>
          <w:tcPr>
            <w:tcW w:w="3537" w:type="dxa"/>
            <w:shd w:val="clear" w:color="auto" w:fill="auto"/>
          </w:tcPr>
          <w:p w:rsidR="00A91CA8" w:rsidRDefault="00A91CA8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A91CA8" w:rsidRDefault="00A91CA8" w:rsidP="008A461E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Conf. Dr. Corin Braga</w:t>
            </w:r>
          </w:p>
        </w:tc>
      </w:tr>
    </w:tbl>
    <w:p w:rsidR="00A91CA8" w:rsidRDefault="00A91CA8" w:rsidP="00A91CA8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p w:rsidR="00783B54" w:rsidRDefault="00783B54" w:rsidP="00A91CA8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A91CA8" w:rsidTr="008A461E">
        <w:trPr>
          <w:trHeight w:val="908"/>
        </w:trPr>
        <w:tc>
          <w:tcPr>
            <w:tcW w:w="3378" w:type="dxa"/>
            <w:shd w:val="clear" w:color="auto" w:fill="auto"/>
          </w:tcPr>
          <w:p w:rsidR="00A91CA8" w:rsidRDefault="00A91CA8" w:rsidP="008A461E">
            <w:pPr>
              <w:ind w:firstLine="0"/>
            </w:pPr>
            <w:r>
              <w:rPr>
                <w:sz w:val="16"/>
                <w:szCs w:val="16"/>
              </w:rPr>
              <w:t>Data completării</w:t>
            </w:r>
          </w:p>
          <w:p w:rsidR="00A91CA8" w:rsidRDefault="005260D8" w:rsidP="005260D8">
            <w:pPr>
              <w:ind w:hanging="3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februarie 2017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A91CA8" w:rsidRDefault="00A91CA8" w:rsidP="00783B54">
            <w:pPr>
              <w:ind w:firstLine="0"/>
            </w:pPr>
            <w:r>
              <w:rPr>
                <w:sz w:val="16"/>
                <w:szCs w:val="16"/>
              </w:rPr>
              <w:t>Semnătura titularului  de curs</w:t>
            </w:r>
          </w:p>
          <w:p w:rsidR="00A91CA8" w:rsidRDefault="00A91CA8" w:rsidP="00783B54">
            <w:pPr>
              <w:ind w:firstLine="0"/>
              <w:rPr>
                <w:sz w:val="16"/>
                <w:szCs w:val="16"/>
              </w:rPr>
            </w:pPr>
          </w:p>
          <w:p w:rsidR="00A91CA8" w:rsidRDefault="00A91CA8" w:rsidP="00783B54">
            <w:pPr>
              <w:ind w:firstLine="0"/>
            </w:pPr>
            <w:r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A91CA8" w:rsidRDefault="00A91CA8" w:rsidP="008A461E">
            <w:r>
              <w:rPr>
                <w:sz w:val="16"/>
                <w:szCs w:val="16"/>
              </w:rPr>
              <w:t>Semnătura titularului  de seminar</w:t>
            </w:r>
          </w:p>
          <w:p w:rsidR="00A91CA8" w:rsidRDefault="00A91CA8" w:rsidP="008A461E">
            <w:pPr>
              <w:rPr>
                <w:sz w:val="16"/>
                <w:szCs w:val="16"/>
              </w:rPr>
            </w:pPr>
          </w:p>
          <w:p w:rsidR="00A91CA8" w:rsidRDefault="00A91CA8" w:rsidP="008A461E">
            <w:r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A91CA8" w:rsidTr="008A461E">
        <w:tc>
          <w:tcPr>
            <w:tcW w:w="3378" w:type="dxa"/>
            <w:shd w:val="clear" w:color="auto" w:fill="auto"/>
          </w:tcPr>
          <w:p w:rsidR="00A91CA8" w:rsidRDefault="00A91CA8" w:rsidP="008A461E">
            <w:pPr>
              <w:ind w:firstLine="0"/>
            </w:pPr>
            <w:r>
              <w:rPr>
                <w:sz w:val="16"/>
                <w:szCs w:val="16"/>
              </w:rPr>
              <w:t>Data avizării în departament</w:t>
            </w:r>
          </w:p>
          <w:p w:rsidR="00A91CA8" w:rsidRDefault="00A91CA8" w:rsidP="008A461E">
            <w:pPr>
              <w:rPr>
                <w:sz w:val="16"/>
                <w:szCs w:val="16"/>
              </w:rPr>
            </w:pPr>
          </w:p>
          <w:p w:rsidR="00A91CA8" w:rsidRDefault="00A91CA8" w:rsidP="00783B54">
            <w:pPr>
              <w:ind w:hanging="36"/>
            </w:pPr>
            <w:r>
              <w:rPr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A91CA8" w:rsidRDefault="00A91CA8" w:rsidP="00783B54">
            <w:pPr>
              <w:ind w:firstLine="0"/>
            </w:pPr>
            <w:r>
              <w:rPr>
                <w:sz w:val="16"/>
                <w:szCs w:val="16"/>
              </w:rPr>
              <w:t>Semnătura directorului de departament</w:t>
            </w:r>
          </w:p>
          <w:p w:rsidR="00783B54" w:rsidRDefault="00783B54" w:rsidP="00783B54">
            <w:pPr>
              <w:ind w:firstLine="0"/>
              <w:rPr>
                <w:sz w:val="16"/>
                <w:szCs w:val="16"/>
              </w:rPr>
            </w:pPr>
          </w:p>
          <w:p w:rsidR="00A91CA8" w:rsidRDefault="00783B54" w:rsidP="00783B54">
            <w:pPr>
              <w:ind w:firstLine="0"/>
            </w:pPr>
            <w:r>
              <w:rPr>
                <w:sz w:val="16"/>
                <w:szCs w:val="16"/>
              </w:rPr>
              <w:t>...............................................</w:t>
            </w:r>
            <w:r w:rsidR="00A91CA8">
              <w:rPr>
                <w:rFonts w:eastAsia="Times New Roman"/>
                <w:sz w:val="16"/>
                <w:szCs w:val="16"/>
              </w:rPr>
              <w:t xml:space="preserve">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783B54" w:rsidRDefault="00A91CA8" w:rsidP="008A4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decanului</w:t>
            </w:r>
          </w:p>
          <w:p w:rsidR="00783B54" w:rsidRDefault="00783B54" w:rsidP="008A461E">
            <w:pPr>
              <w:rPr>
                <w:sz w:val="16"/>
                <w:szCs w:val="16"/>
              </w:rPr>
            </w:pPr>
          </w:p>
          <w:p w:rsidR="00A91CA8" w:rsidRDefault="00783B54" w:rsidP="008A461E">
            <w:r>
              <w:rPr>
                <w:sz w:val="16"/>
                <w:szCs w:val="16"/>
              </w:rPr>
              <w:t>..............</w:t>
            </w:r>
            <w:r w:rsidR="00A91CA8">
              <w:rPr>
                <w:sz w:val="16"/>
                <w:szCs w:val="16"/>
              </w:rPr>
              <w:t>..........................</w:t>
            </w:r>
            <w:r>
              <w:rPr>
                <w:sz w:val="16"/>
                <w:szCs w:val="16"/>
              </w:rPr>
              <w:t>......</w:t>
            </w:r>
          </w:p>
        </w:tc>
      </w:tr>
    </w:tbl>
    <w:p w:rsidR="00C12D21" w:rsidRDefault="00C12D21"/>
    <w:sectPr w:rsidR="00C12D2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91CA8"/>
    <w:rsid w:val="00002C5B"/>
    <w:rsid w:val="00174067"/>
    <w:rsid w:val="00333708"/>
    <w:rsid w:val="00421E20"/>
    <w:rsid w:val="00473F5D"/>
    <w:rsid w:val="005260D8"/>
    <w:rsid w:val="00596253"/>
    <w:rsid w:val="00783B54"/>
    <w:rsid w:val="007E05FC"/>
    <w:rsid w:val="0081732B"/>
    <w:rsid w:val="008503A4"/>
    <w:rsid w:val="009C199C"/>
    <w:rsid w:val="00A91CA8"/>
    <w:rsid w:val="00C12D21"/>
    <w:rsid w:val="00C22E1B"/>
    <w:rsid w:val="00C27F33"/>
    <w:rsid w:val="00CB4727"/>
    <w:rsid w:val="00D92A15"/>
    <w:rsid w:val="00EC37F0"/>
    <w:rsid w:val="00FD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CA8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A91CA8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91CA8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91CA8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8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A91CA8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A91CA8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styleId="BodyText">
    <w:name w:val="Body Text"/>
    <w:basedOn w:val="Normal"/>
    <w:link w:val="BodyTextChar"/>
    <w:rsid w:val="00A91C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91CA8"/>
    <w:rPr>
      <w:rFonts w:ascii="Times New Roman" w:eastAsia="Calibri" w:hAnsi="Times New Roman" w:cs="Times New Roman"/>
      <w:kern w:val="1"/>
      <w:sz w:val="24"/>
      <w:lang w:val="ro-RO"/>
    </w:rPr>
  </w:style>
  <w:style w:type="paragraph" w:customStyle="1" w:styleId="Corptext21">
    <w:name w:val="Corp text 21"/>
    <w:basedOn w:val="Normal"/>
    <w:rsid w:val="00A91CA8"/>
    <w:pPr>
      <w:spacing w:after="120" w:line="480" w:lineRule="auto"/>
    </w:pPr>
  </w:style>
  <w:style w:type="paragraph" w:customStyle="1" w:styleId="Default">
    <w:name w:val="Default"/>
    <w:rsid w:val="00A91CA8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customStyle="1" w:styleId="CM4">
    <w:name w:val="CM4"/>
    <w:basedOn w:val="Default"/>
    <w:next w:val="Default"/>
    <w:rsid w:val="00A91CA8"/>
    <w:pPr>
      <w:spacing w:after="88"/>
    </w:pPr>
    <w:rPr>
      <w:color w:val="00000A"/>
    </w:rPr>
  </w:style>
  <w:style w:type="paragraph" w:styleId="BodyTextIndent">
    <w:name w:val="Body Text Indent"/>
    <w:basedOn w:val="Normal"/>
    <w:link w:val="BodyTextIndentChar"/>
    <w:uiPriority w:val="99"/>
    <w:unhideWhenUsed/>
    <w:rsid w:val="00C22E1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22E1B"/>
    <w:rPr>
      <w:rFonts w:ascii="Times New Roman" w:eastAsia="Calibri" w:hAnsi="Times New Roman" w:cs="Times New Roman"/>
      <w:kern w:val="1"/>
      <w:sz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10</cp:revision>
  <dcterms:created xsi:type="dcterms:W3CDTF">2017-04-02T22:11:00Z</dcterms:created>
  <dcterms:modified xsi:type="dcterms:W3CDTF">2017-04-08T09:11:00Z</dcterms:modified>
</cp:coreProperties>
</file>