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3D" w:rsidRPr="00A77FF1" w:rsidRDefault="00731E11" w:rsidP="000E543D">
      <w:pPr>
        <w:spacing w:line="240" w:lineRule="auto"/>
        <w:ind w:firstLine="0"/>
        <w:jc w:val="left"/>
      </w:pPr>
      <w:r w:rsidRPr="00A77FF1">
        <w:rPr>
          <w:b/>
          <w:sz w:val="16"/>
          <w:szCs w:val="16"/>
        </w:rPr>
        <w:t xml:space="preserve">FIŞA DISCIPLINEI </w:t>
      </w:r>
      <w:r w:rsidR="000E543D">
        <w:rPr>
          <w:b/>
          <w:sz w:val="16"/>
          <w:szCs w:val="16"/>
        </w:rPr>
        <w:t xml:space="preserve"> </w:t>
      </w:r>
      <w:r w:rsidR="000E543D" w:rsidRPr="005F4A53">
        <w:rPr>
          <w:b/>
          <w:sz w:val="16"/>
          <w:szCs w:val="16"/>
        </w:rPr>
        <w:t>Arhitectură, sculptură și pictură comparată</w:t>
      </w:r>
      <w:r w:rsidR="000E543D" w:rsidRPr="00A77FF1">
        <w:rPr>
          <w:sz w:val="16"/>
          <w:szCs w:val="16"/>
        </w:rPr>
        <w:t xml:space="preserve"> </w:t>
      </w:r>
      <w:r w:rsidR="000E543D" w:rsidRPr="000E543D">
        <w:rPr>
          <w:b/>
          <w:sz w:val="16"/>
          <w:szCs w:val="16"/>
        </w:rPr>
        <w:t xml:space="preserve">LMR1219 </w:t>
      </w:r>
      <w:r w:rsidR="000E543D" w:rsidRPr="00A77FF1">
        <w:rPr>
          <w:sz w:val="16"/>
          <w:szCs w:val="16"/>
        </w:rPr>
        <w:t xml:space="preserve"> </w:t>
      </w:r>
    </w:p>
    <w:p w:rsidR="00731E11" w:rsidRPr="00A77FF1" w:rsidRDefault="00731E11" w:rsidP="00731E11">
      <w:pPr>
        <w:spacing w:line="240" w:lineRule="auto"/>
        <w:ind w:firstLine="0"/>
        <w:jc w:val="left"/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>1. Date despre program</w:t>
      </w: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3327"/>
        <w:gridCol w:w="6889"/>
      </w:tblGrid>
      <w:tr w:rsidR="00731E11" w:rsidRPr="00A77FF1" w:rsidTr="008A461E">
        <w:trPr>
          <w:trHeight w:val="98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1.1 Instituţia de învăţământ superior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Universitatea “Babeş-Bolyai”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5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1.2 Facultatea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Facultatea de Litere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1.3 Departamentul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Literatură comparată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1.4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Domeniul de studii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Limbă şi literatură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1.5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Ciclul de studii</w:t>
            </w:r>
            <w:r w:rsidRPr="00A77FF1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Nivel Master</w:t>
            </w:r>
          </w:p>
        </w:tc>
      </w:tr>
      <w:tr w:rsidR="00731E11" w:rsidRPr="00A77FF1" w:rsidTr="008A461E">
        <w:trPr>
          <w:trHeight w:val="106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1.6 Programul de studii / Calificarea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Istoria Imaginilor – Istoria Ideilor</w:t>
            </w:r>
          </w:p>
        </w:tc>
      </w:tr>
    </w:tbl>
    <w:p w:rsidR="00731E11" w:rsidRPr="00A77FF1" w:rsidRDefault="00731E11" w:rsidP="00731E11">
      <w:pPr>
        <w:spacing w:line="240" w:lineRule="auto"/>
        <w:jc w:val="left"/>
        <w:rPr>
          <w:b/>
          <w:bCs/>
          <w:sz w:val="16"/>
          <w:szCs w:val="16"/>
          <w:lang w:val="fr-FR" w:eastAsia="zh-CN"/>
        </w:rPr>
      </w:pPr>
    </w:p>
    <w:p w:rsidR="00731E11" w:rsidRPr="00A77FF1" w:rsidRDefault="00731E11" w:rsidP="00731E11">
      <w:pPr>
        <w:spacing w:line="240" w:lineRule="auto"/>
        <w:jc w:val="left"/>
      </w:pPr>
      <w:r w:rsidRPr="00A77FF1">
        <w:rPr>
          <w:b/>
          <w:bCs/>
          <w:sz w:val="16"/>
          <w:szCs w:val="16"/>
        </w:rPr>
        <w:t xml:space="preserve">2. Date despre disciplină </w:t>
      </w: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1507"/>
        <w:gridCol w:w="850"/>
        <w:gridCol w:w="399"/>
        <w:gridCol w:w="11"/>
        <w:gridCol w:w="350"/>
        <w:gridCol w:w="13"/>
        <w:gridCol w:w="1549"/>
        <w:gridCol w:w="75"/>
        <w:gridCol w:w="201"/>
        <w:gridCol w:w="1272"/>
        <w:gridCol w:w="174"/>
        <w:gridCol w:w="585"/>
        <w:gridCol w:w="17"/>
        <w:gridCol w:w="1149"/>
        <w:gridCol w:w="2070"/>
      </w:tblGrid>
      <w:tr w:rsidR="00731E11" w:rsidRPr="00A77FF1" w:rsidTr="008A461E">
        <w:trPr>
          <w:trHeight w:val="379"/>
        </w:trPr>
        <w:tc>
          <w:tcPr>
            <w:tcW w:w="313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Denumire disciplină</w:t>
            </w:r>
          </w:p>
        </w:tc>
        <w:tc>
          <w:tcPr>
            <w:tcW w:w="30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0E543D" w:rsidP="008A461E">
            <w:pPr>
              <w:spacing w:line="240" w:lineRule="auto"/>
              <w:ind w:firstLine="0"/>
              <w:jc w:val="left"/>
            </w:pPr>
            <w:r w:rsidRPr="000E543D">
              <w:rPr>
                <w:sz w:val="16"/>
                <w:szCs w:val="16"/>
              </w:rPr>
              <w:t>LMR1219</w:t>
            </w:r>
            <w:r>
              <w:rPr>
                <w:sz w:val="16"/>
                <w:szCs w:val="16"/>
              </w:rPr>
              <w:t xml:space="preserve"> </w:t>
            </w:r>
            <w:r w:rsidR="00731E11" w:rsidRPr="00A77FF1">
              <w:rPr>
                <w:sz w:val="16"/>
                <w:szCs w:val="16"/>
              </w:rPr>
              <w:t xml:space="preserve"> </w:t>
            </w:r>
            <w:r w:rsidR="00956F31">
              <w:rPr>
                <w:sz w:val="16"/>
                <w:szCs w:val="16"/>
              </w:rPr>
              <w:t>Arhitectură, sculptură și pictură comparată</w:t>
            </w:r>
            <w:r w:rsidR="00731E11" w:rsidRPr="00A77F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9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Categoria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(DF/DD/DS/DC): DS</w:t>
            </w:r>
          </w:p>
        </w:tc>
      </w:tr>
      <w:tr w:rsidR="00731E11" w:rsidRPr="00A77FF1" w:rsidTr="008A461E">
        <w:trPr>
          <w:trHeight w:val="243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634" w:type="dxa"/>
            <w:gridSpan w:val="7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Structură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disciplină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(Nr. ore săptămânal)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Semestrul 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1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B811D0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0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78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Statut disciplină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Obligatorie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Opţională</w:t>
            </w: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Facultativă</w:t>
            </w:r>
          </w:p>
        </w:tc>
      </w:tr>
      <w:tr w:rsidR="00731E11" w:rsidRPr="00A77FF1" w:rsidTr="008A461E">
        <w:trPr>
          <w:trHeight w:val="292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(se marchează cu X)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0" w:type="dxa"/>
            <w:gridSpan w:val="9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Titular disciplin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Numele şi prenumele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9B0134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Călin Stegerean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9B0134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Călin Stegerean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08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Instituţia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9B0134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Muzeul Național de Artă al României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9B0134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Muzeul Național de Artă al României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5"/>
        </w:trPr>
        <w:tc>
          <w:tcPr>
            <w:tcW w:w="2756" w:type="dxa"/>
            <w:gridSpan w:val="3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445"/>
        </w:trPr>
        <w:tc>
          <w:tcPr>
            <w:tcW w:w="2756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Catedră/ Departament </w:t>
            </w:r>
          </w:p>
        </w:tc>
        <w:tc>
          <w:tcPr>
            <w:tcW w:w="2199" w:type="dxa"/>
            <w:gridSpan w:val="6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2031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1166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Titlul ştiinţific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Gradul didactic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9B0134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Director al Muzeului de Artă al României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9B0134" w:rsidP="008A461E">
            <w:pPr>
              <w:pStyle w:val="Defaul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Director al Muzeului de Artă al României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Încadrarea (norma de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8"/>
        </w:trPr>
        <w:tc>
          <w:tcPr>
            <w:tcW w:w="2756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bază/asociat) </w:t>
            </w:r>
          </w:p>
        </w:tc>
        <w:tc>
          <w:tcPr>
            <w:tcW w:w="2199" w:type="dxa"/>
            <w:gridSpan w:val="6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Vârsta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956F31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56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956F31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56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A77FF1" w:rsidRPr="00A77FF1" w:rsidRDefault="00A77FF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 xml:space="preserve">3. Timpul total estimat </w:t>
      </w:r>
      <w:r w:rsidRPr="00A77FF1">
        <w:rPr>
          <w:sz w:val="16"/>
          <w:szCs w:val="16"/>
        </w:rPr>
        <w:t>(ore pe semestru al activităţilor didactice)</w:t>
      </w:r>
    </w:p>
    <w:tbl>
      <w:tblPr>
        <w:tblW w:w="10217" w:type="dxa"/>
        <w:tblInd w:w="-39" w:type="dxa"/>
        <w:tblLayout w:type="fixed"/>
        <w:tblCellMar>
          <w:left w:w="113" w:type="dxa"/>
        </w:tblCellMar>
        <w:tblLook w:val="0000"/>
      </w:tblPr>
      <w:tblGrid>
        <w:gridCol w:w="3043"/>
        <w:gridCol w:w="76"/>
        <w:gridCol w:w="919"/>
        <w:gridCol w:w="1774"/>
        <w:gridCol w:w="774"/>
        <w:gridCol w:w="2687"/>
        <w:gridCol w:w="933"/>
        <w:gridCol w:w="11"/>
      </w:tblGrid>
      <w:tr w:rsidR="00731E11" w:rsidRPr="00A77FF1" w:rsidTr="000E543D">
        <w:trPr>
          <w:trHeight w:val="248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bCs/>
                <w:sz w:val="16"/>
                <w:szCs w:val="16"/>
              </w:rPr>
              <w:t xml:space="preserve">3.1 Număr de ore pe săptămână 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fr-FR" w:eastAsia="zh-CN"/>
              </w:rPr>
              <w:t>3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Din care: 3.2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3.3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en-US" w:eastAsia="zh-CN"/>
              </w:rPr>
              <w:t>1</w:t>
            </w:r>
          </w:p>
        </w:tc>
      </w:tr>
      <w:tr w:rsidR="00731E11" w:rsidRPr="00A77FF1" w:rsidTr="000E543D">
        <w:trPr>
          <w:trHeight w:val="247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3.4 Total ore din planul de învăţământ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0E543D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Din care: 3.5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0E543D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</w:t>
            </w:r>
            <w:r w:rsidR="000E543D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8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3.6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0E543D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</w:t>
            </w:r>
          </w:p>
        </w:tc>
      </w:tr>
      <w:tr w:rsidR="00731E11" w:rsidRPr="00A77FF1" w:rsidTr="000E543D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Distribuţia fondului de timp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Ore</w:t>
            </w:r>
          </w:p>
        </w:tc>
      </w:tr>
      <w:tr w:rsidR="007A596D" w:rsidRPr="00A77FF1" w:rsidTr="000E543D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A596D" w:rsidRPr="00A77FF1" w:rsidRDefault="007A596D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Studiul după manual, suport de curs, bibliografie şi notiţe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A596D" w:rsidRPr="00A77FF1" w:rsidRDefault="007A596D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32</w:t>
            </w:r>
          </w:p>
        </w:tc>
      </w:tr>
      <w:tr w:rsidR="007A596D" w:rsidRPr="00A77FF1" w:rsidTr="000E543D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A596D" w:rsidRPr="00A77FF1" w:rsidRDefault="007A596D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Documentare suplimentară în bibliotecă, pe platformele electronice de specialitate şi pe teren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A596D" w:rsidRPr="00A77FF1" w:rsidRDefault="007A596D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</w:t>
            </w:r>
          </w:p>
        </w:tc>
      </w:tr>
      <w:tr w:rsidR="007A596D" w:rsidRPr="00A77FF1" w:rsidTr="000E543D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A596D" w:rsidRPr="00A77FF1" w:rsidRDefault="007A596D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val="it-IT"/>
              </w:rPr>
              <w:t>Pregătire seminarii/ laboratoare/ proiecte, teme, referate, portofolii şi eseuri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A596D" w:rsidRPr="00A77FF1" w:rsidRDefault="007A596D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41</w:t>
            </w:r>
          </w:p>
        </w:tc>
      </w:tr>
      <w:tr w:rsidR="007A596D" w:rsidRPr="00A77FF1" w:rsidTr="000E543D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A596D" w:rsidRPr="00A77FF1" w:rsidRDefault="007A596D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Tutoriat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A596D" w:rsidRPr="00A77FF1" w:rsidRDefault="007A596D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2</w:t>
            </w:r>
          </w:p>
        </w:tc>
      </w:tr>
      <w:tr w:rsidR="007A596D" w:rsidRPr="00A77FF1" w:rsidTr="000E543D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A596D" w:rsidRPr="00A77FF1" w:rsidRDefault="007A596D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Examinări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A596D" w:rsidRPr="00A77FF1" w:rsidRDefault="007A596D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</w:p>
        </w:tc>
      </w:tr>
      <w:tr w:rsidR="00731E11" w:rsidRPr="00A77FF1" w:rsidTr="000E543D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Alte activităţi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napToGrid w:val="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</w:p>
        </w:tc>
      </w:tr>
      <w:tr w:rsidR="000E543D" w:rsidRPr="00A77FF1" w:rsidTr="000E543D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0E543D" w:rsidRPr="00A77FF1" w:rsidRDefault="000E543D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3.7 Total ore studiu individual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0E543D" w:rsidRPr="00A77FF1" w:rsidRDefault="000E543D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7A596D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40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0E543D" w:rsidRPr="00A77FF1" w:rsidRDefault="000E543D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0E543D" w:rsidRPr="00A77FF1" w:rsidRDefault="000E543D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0E543D" w:rsidRPr="00A77FF1" w:rsidRDefault="000E543D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0E543D" w:rsidRPr="00A77FF1" w:rsidRDefault="000E543D" w:rsidP="008A461E">
            <w:pPr>
              <w:snapToGrid w:val="0"/>
            </w:pPr>
          </w:p>
        </w:tc>
      </w:tr>
      <w:tr w:rsidR="000E543D" w:rsidRPr="00A77FF1" w:rsidTr="000E543D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0E543D" w:rsidRPr="00A77FF1" w:rsidRDefault="000E543D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3.8 Total ore pe semestru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0E543D" w:rsidRPr="00A77FF1" w:rsidRDefault="000E543D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7A596D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82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0E543D" w:rsidRPr="00A77FF1" w:rsidRDefault="000E543D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0E543D" w:rsidRPr="00A77FF1" w:rsidRDefault="000E543D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0E543D" w:rsidRPr="00A77FF1" w:rsidRDefault="000E543D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0E543D" w:rsidRPr="00A77FF1" w:rsidRDefault="000E543D" w:rsidP="008A461E">
            <w:pPr>
              <w:snapToGrid w:val="0"/>
            </w:pPr>
          </w:p>
        </w:tc>
      </w:tr>
      <w:tr w:rsidR="00731E11" w:rsidRPr="00A77FF1" w:rsidTr="000E543D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3.9 Numărul de credite</w:t>
            </w: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A77FF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7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</w:tr>
    </w:tbl>
    <w:p w:rsidR="00731E11" w:rsidRDefault="00731E1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A77FF1" w:rsidRPr="00A77FF1" w:rsidRDefault="00A77FF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9497"/>
        <w:gridCol w:w="724"/>
      </w:tblGrid>
      <w:tr w:rsidR="00731E11" w:rsidRPr="00A77FF1" w:rsidTr="008A461E">
        <w:trPr>
          <w:trHeight w:val="266"/>
        </w:trPr>
        <w:tc>
          <w:tcPr>
            <w:tcW w:w="10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Obiectivele disciplinei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(curs şi aplicaţii) (maxim 5 rânduri, în corelare cu obiectivele şi misiunea specializării)</w:t>
            </w:r>
          </w:p>
        </w:tc>
      </w:tr>
      <w:tr w:rsidR="00731E11" w:rsidRPr="00A77FF1" w:rsidTr="008A461E">
        <w:trPr>
          <w:trHeight w:val="800"/>
        </w:trPr>
        <w:tc>
          <w:tcPr>
            <w:tcW w:w="10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776B4" w:rsidRPr="006A2404" w:rsidRDefault="00F776B4" w:rsidP="00F776B4">
            <w:pPr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>- Înţelegerea gândirii comparatiste si a metodei de investigare in cadrul Istoriei arhitecturii</w:t>
            </w:r>
            <w:r>
              <w:rPr>
                <w:sz w:val="18"/>
                <w:szCs w:val="18"/>
              </w:rPr>
              <w:t>, sculpturii și picturii</w:t>
            </w:r>
          </w:p>
          <w:p w:rsidR="00F776B4" w:rsidRPr="006A2404" w:rsidRDefault="00F776B4" w:rsidP="00F776B4">
            <w:pPr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>- Perspectivă cu exemple concrete asupra studiilor de caz, utilizand logica si determinismul constructiv</w:t>
            </w:r>
          </w:p>
          <w:p w:rsidR="00731E11" w:rsidRPr="00A77FF1" w:rsidRDefault="00F776B4" w:rsidP="00F776B4">
            <w:pPr>
              <w:tabs>
                <w:tab w:val="left" w:pos="1080"/>
              </w:tabs>
            </w:pPr>
            <w:r>
              <w:rPr>
                <w:sz w:val="18"/>
                <w:szCs w:val="18"/>
              </w:rPr>
              <w:t xml:space="preserve">- </w:t>
            </w:r>
            <w:r w:rsidRPr="006A2404">
              <w:rPr>
                <w:sz w:val="18"/>
                <w:szCs w:val="18"/>
              </w:rPr>
              <w:t xml:space="preserve"> Abilitatea de depistare si intelegere a schimbarilor in Istoria arhitecturii prin metoda cauza-efect.</w:t>
            </w:r>
          </w:p>
        </w:tc>
      </w:tr>
      <w:tr w:rsidR="00731E11" w:rsidRPr="00A77FF1" w:rsidTr="008A461E">
        <w:trPr>
          <w:cantSplit/>
          <w:trHeight w:val="243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lastRenderedPageBreak/>
              <w:t xml:space="preserve">Conţinutul disciplinei </w:t>
            </w:r>
          </w:p>
        </w:tc>
        <w:tc>
          <w:tcPr>
            <w:tcW w:w="72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Nr. ore/ s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pt. 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Curs (capitole/subcapitole) </w:t>
            </w:r>
          </w:p>
        </w:tc>
        <w:tc>
          <w:tcPr>
            <w:tcW w:w="72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042C90" w:rsidRPr="006A2404" w:rsidRDefault="00042C90" w:rsidP="00042C90">
            <w:pPr>
              <w:rPr>
                <w:sz w:val="18"/>
                <w:szCs w:val="18"/>
              </w:rPr>
            </w:pPr>
            <w:r w:rsidRPr="006A2404">
              <w:rPr>
                <w:i/>
                <w:iCs/>
                <w:sz w:val="18"/>
                <w:szCs w:val="18"/>
              </w:rPr>
              <w:t>Săptămâna 1</w:t>
            </w:r>
            <w:r w:rsidRPr="006A2404">
              <w:rPr>
                <w:sz w:val="18"/>
                <w:szCs w:val="18"/>
              </w:rPr>
              <w:t>. Comparatismul in arhitectura</w:t>
            </w:r>
          </w:p>
          <w:p w:rsidR="00731E11" w:rsidRPr="00A77FF1" w:rsidRDefault="00042C90" w:rsidP="00042C90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sz w:val="18"/>
                <w:szCs w:val="18"/>
              </w:rPr>
              <w:t xml:space="preserve"> - Obiectul arhitecturii comparate si categoriile ei. Ratiunile constituirii unei discipline a arhitecturii comparate – cercetarea surselore, influentelor si a replicilor creatoare.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042C90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i/>
                <w:iCs/>
                <w:sz w:val="18"/>
                <w:szCs w:val="18"/>
              </w:rPr>
              <w:t>Săptămâna 2</w:t>
            </w:r>
            <w:r w:rsidRPr="006A2404">
              <w:rPr>
                <w:sz w:val="18"/>
                <w:szCs w:val="18"/>
              </w:rPr>
              <w:t>. Caracterul de procesualitate al genezei arhitecturii ca fenomen. Stabilirea unor relatii genetice prin investigatie. O definitie a arhitecturii comparate.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042C90" w:rsidP="00731E11">
            <w:pPr>
              <w:pStyle w:val="BodyText"/>
              <w:numPr>
                <w:ilvl w:val="0"/>
                <w:numId w:val="2"/>
              </w:numPr>
              <w:tabs>
                <w:tab w:val="left" w:pos="1080"/>
              </w:tabs>
              <w:spacing w:after="0" w:line="240" w:lineRule="auto"/>
              <w:ind w:left="1080"/>
            </w:pPr>
            <w:r w:rsidRPr="006A2404">
              <w:rPr>
                <w:i/>
                <w:iCs/>
                <w:sz w:val="18"/>
                <w:szCs w:val="18"/>
              </w:rPr>
              <w:t>Săptămâna 3</w:t>
            </w:r>
            <w:r w:rsidRPr="006A2404">
              <w:rPr>
                <w:sz w:val="18"/>
                <w:szCs w:val="18"/>
              </w:rPr>
              <w:t>. Arhitectura monumentala din prima generatie, de la origini si pana in antichitate. Elemente comparative specifice arhitecturii monumentale-studii de evolutie- tholosul, mastabana si locuinta.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042C90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i/>
                <w:iCs/>
                <w:sz w:val="18"/>
                <w:szCs w:val="18"/>
              </w:rPr>
              <w:t>Săptămâna 4</w:t>
            </w:r>
            <w:r w:rsidRPr="006A2404">
              <w:rPr>
                <w:sz w:val="18"/>
                <w:szCs w:val="18"/>
              </w:rPr>
              <w:t>. Geneza arhitecturii monumentale din a doua generatie. Rolul arhitecturii populare ca sursa in lume si  la noi in tara.Analiza fenomenului de procesualitate in evolutia surselor si a definirii arhitecturii monumentale din a doua generatie.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042C90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i/>
                <w:iCs/>
                <w:sz w:val="18"/>
                <w:szCs w:val="18"/>
              </w:rPr>
              <w:t>Săptămâna 5</w:t>
            </w:r>
            <w:r w:rsidRPr="006A2404">
              <w:rPr>
                <w:sz w:val="18"/>
                <w:szCs w:val="18"/>
              </w:rPr>
              <w:t>. Evolutia locuintei de-a lungul timpului, studiu comparativ cu evolutia arhitecturii monumentale.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042C90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i/>
                <w:iCs/>
                <w:sz w:val="18"/>
                <w:szCs w:val="18"/>
              </w:rPr>
              <w:t>Săptămâna 6</w:t>
            </w:r>
            <w:r w:rsidRPr="006A2404">
              <w:rPr>
                <w:sz w:val="18"/>
                <w:szCs w:val="18"/>
              </w:rPr>
              <w:t>. Paralele intre arhirhitectura populara romaneasca laica si cea de cult- inrudiri, deosebiri, tipologie. Studii de caz- planimetrie, structura, determinism constructiv.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664DA6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i/>
                <w:iCs/>
                <w:sz w:val="18"/>
                <w:szCs w:val="18"/>
              </w:rPr>
              <w:t>Săptămâna 7</w:t>
            </w:r>
            <w:r w:rsidRPr="006A2404">
              <w:rPr>
                <w:sz w:val="18"/>
                <w:szCs w:val="18"/>
              </w:rPr>
              <w:t>. Evolutia pietei ca spatiu liber in cadrul urban. Studiu comparativ din punct de vedere urbanistic, arhitectural, geografic, climatic si social.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664DA6" w:rsidP="00664DA6">
            <w:pPr>
              <w:spacing w:line="240" w:lineRule="auto"/>
            </w:pPr>
            <w:r w:rsidRPr="006A2404">
              <w:rPr>
                <w:i/>
                <w:iCs/>
                <w:sz w:val="18"/>
                <w:szCs w:val="18"/>
              </w:rPr>
              <w:t>Săptămâna 8</w:t>
            </w:r>
            <w:r w:rsidRPr="006A2404">
              <w:rPr>
                <w:sz w:val="18"/>
                <w:szCs w:val="18"/>
              </w:rPr>
              <w:t>. Palate, case si conace boieresti. Evolutii comparative din evul mediu si pana astazi. Surse locale (genetice) si influente exterioare.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664DA6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sz w:val="18"/>
                <w:szCs w:val="18"/>
              </w:rPr>
              <w:t>Săptămâna 9. Prispa in arhitectura populara – spatiu de trecere intre exterior si interior. Evolutie functionala si structurala- concept filozofic.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664DA6" w:rsidRPr="006A2404" w:rsidRDefault="00664DA6" w:rsidP="00664DA6">
            <w:pPr>
              <w:rPr>
                <w:sz w:val="18"/>
                <w:szCs w:val="18"/>
              </w:rPr>
            </w:pPr>
            <w:r w:rsidRPr="006A2404">
              <w:rPr>
                <w:i/>
                <w:iCs/>
                <w:sz w:val="18"/>
                <w:szCs w:val="18"/>
              </w:rPr>
              <w:t>Săptămâna 10</w:t>
            </w:r>
            <w:r w:rsidRPr="006A2404">
              <w:rPr>
                <w:sz w:val="18"/>
                <w:szCs w:val="18"/>
              </w:rPr>
              <w:t xml:space="preserve">. Culele si interpretarea lor romaneasca. </w:t>
            </w:r>
          </w:p>
          <w:p w:rsidR="00731E11" w:rsidRPr="00A77FF1" w:rsidRDefault="00664DA6" w:rsidP="00664DA6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sz w:val="18"/>
                <w:szCs w:val="18"/>
              </w:rPr>
              <w:t xml:space="preserve">     Studiu comparativ intre cula si locuinta populara din lemn. Studiu de caz - tipologii constructive, planimetrie, expresie plastica si determinism constructiv.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664DA6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i/>
                <w:iCs/>
                <w:sz w:val="18"/>
                <w:szCs w:val="18"/>
              </w:rPr>
              <w:t>Săptămân</w:t>
            </w:r>
            <w:r w:rsidRPr="006A2404">
              <w:rPr>
                <w:sz w:val="18"/>
                <w:szCs w:val="18"/>
              </w:rPr>
              <w:t xml:space="preserve">a </w:t>
            </w:r>
            <w:r w:rsidRPr="006A2404">
              <w:rPr>
                <w:i/>
                <w:iCs/>
                <w:sz w:val="18"/>
                <w:szCs w:val="18"/>
              </w:rPr>
              <w:t>11</w:t>
            </w:r>
            <w:r w:rsidRPr="006A2404">
              <w:rPr>
                <w:sz w:val="18"/>
                <w:szCs w:val="18"/>
              </w:rPr>
              <w:t>. Teatrul – evolutia din antichitate si pana astazi. Studiu comparativ: - intre teatrul antic grecesc si cel medieval; - intre teatrul medieval si cel modern.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664DA6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i/>
                <w:iCs/>
                <w:sz w:val="18"/>
                <w:szCs w:val="18"/>
              </w:rPr>
              <w:t>Săptămâna 12</w:t>
            </w:r>
            <w:r w:rsidRPr="006A2404">
              <w:rPr>
                <w:sz w:val="18"/>
                <w:szCs w:val="18"/>
              </w:rPr>
              <w:t>. Evolutia lacasului de cult pe teritoriul Romaniei. Studiu comparativ intre biserica din lemn – treapta in evolutia lacasului de cult – si biserica de caramida.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664DA6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6A2404">
              <w:rPr>
                <w:i/>
                <w:iCs/>
                <w:sz w:val="18"/>
                <w:szCs w:val="18"/>
              </w:rPr>
              <w:t>Săptămâna 13</w:t>
            </w:r>
            <w:r w:rsidRPr="006A2404">
              <w:rPr>
                <w:sz w:val="18"/>
                <w:szCs w:val="18"/>
              </w:rPr>
              <w:t>. Studiu comparativ – zona sacra a bisericii crestine. Cultul bizantin si gotic. Analiza morfologica functionala si structurala. Concept filozofic.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7FF1" w:rsidRDefault="00664DA6" w:rsidP="008A461E">
            <w:pPr>
              <w:spacing w:line="240" w:lineRule="auto"/>
              <w:rPr>
                <w:sz w:val="16"/>
                <w:szCs w:val="16"/>
              </w:rPr>
            </w:pPr>
            <w:r w:rsidRPr="006A2404">
              <w:rPr>
                <w:i/>
                <w:iCs/>
                <w:sz w:val="18"/>
                <w:szCs w:val="18"/>
              </w:rPr>
              <w:t>Săptămâna 14</w:t>
            </w:r>
            <w:r w:rsidRPr="006A2404">
              <w:rPr>
                <w:sz w:val="18"/>
                <w:szCs w:val="18"/>
              </w:rPr>
              <w:t>. Concluzii. Sistematizari comparative.</w:t>
            </w:r>
          </w:p>
          <w:p w:rsidR="00A77FF1" w:rsidRDefault="00A77FF1" w:rsidP="008A461E">
            <w:pPr>
              <w:spacing w:line="240" w:lineRule="auto"/>
              <w:rPr>
                <w:sz w:val="16"/>
                <w:szCs w:val="16"/>
              </w:rPr>
            </w:pPr>
          </w:p>
          <w:p w:rsidR="00A77FF1" w:rsidRPr="00A77FF1" w:rsidRDefault="00A77FF1" w:rsidP="008A461E">
            <w:pPr>
              <w:spacing w:line="240" w:lineRule="auto"/>
            </w:pP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Seminar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cantSplit/>
          <w:trHeight w:val="635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664DA6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6A240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Seminarul va urmări tematica fiecăruia dintre cursurile propuse în analize practice pe texte literare sau istorice relevante.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Lucr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ri 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A77FF1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Tematic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proiect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10217"/>
      </w:tblGrid>
      <w:tr w:rsidR="00731E11" w:rsidRPr="00A77FF1" w:rsidTr="008A461E">
        <w:trPr>
          <w:trHeight w:val="160"/>
        </w:trPr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8607F2" w:rsidRPr="006A2404" w:rsidRDefault="008607F2" w:rsidP="000E543D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6A24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VII. </w:t>
            </w:r>
            <w:r w:rsidRPr="006A2404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Bibliografie obligatorie</w:t>
            </w:r>
          </w:p>
          <w:p w:rsidR="000E543D" w:rsidRDefault="000E543D" w:rsidP="000E543D">
            <w:pPr>
              <w:ind w:firstLine="0"/>
              <w:jc w:val="left"/>
              <w:rPr>
                <w:sz w:val="18"/>
                <w:szCs w:val="18"/>
              </w:rPr>
            </w:pP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1.Gheorghe Curinschi-Vorona, </w:t>
            </w:r>
            <w:r w:rsidRPr="000E543D">
              <w:rPr>
                <w:i/>
                <w:sz w:val="18"/>
                <w:szCs w:val="18"/>
              </w:rPr>
              <w:t>Introducere in arhitectura comparata</w:t>
            </w:r>
            <w:r w:rsidRPr="006A2404">
              <w:rPr>
                <w:sz w:val="18"/>
                <w:szCs w:val="18"/>
              </w:rPr>
              <w:t>, Ed. Tehnica1991</w:t>
            </w: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2 .Gherorghe Curinschi-Vorona , </w:t>
            </w:r>
            <w:r w:rsidRPr="000E543D">
              <w:rPr>
                <w:i/>
                <w:sz w:val="18"/>
                <w:szCs w:val="18"/>
              </w:rPr>
              <w:t>Istoria arhitecturii in Romania</w:t>
            </w:r>
            <w:r w:rsidRPr="006A2404">
              <w:rPr>
                <w:sz w:val="18"/>
                <w:szCs w:val="18"/>
              </w:rPr>
              <w:t>, Ed. Tehnica1988</w:t>
            </w: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3.Gheorghe Curinschi-Vorona , </w:t>
            </w:r>
            <w:r w:rsidRPr="000E543D">
              <w:rPr>
                <w:i/>
                <w:sz w:val="18"/>
                <w:szCs w:val="18"/>
              </w:rPr>
              <w:t>Ist</w:t>
            </w:r>
            <w:r w:rsidR="000E543D" w:rsidRPr="000E543D">
              <w:rPr>
                <w:i/>
                <w:sz w:val="18"/>
                <w:szCs w:val="18"/>
              </w:rPr>
              <w:t>oria  universala a arhitecturii</w:t>
            </w:r>
            <w:r w:rsidRPr="006A2404">
              <w:rPr>
                <w:sz w:val="18"/>
                <w:szCs w:val="18"/>
              </w:rPr>
              <w:t>,</w:t>
            </w:r>
            <w:r w:rsidR="000E543D">
              <w:rPr>
                <w:sz w:val="18"/>
                <w:szCs w:val="18"/>
              </w:rPr>
              <w:t xml:space="preserve"> </w:t>
            </w:r>
            <w:r w:rsidRPr="006A2404">
              <w:rPr>
                <w:sz w:val="18"/>
                <w:szCs w:val="18"/>
              </w:rPr>
              <w:t>Ed. Tehnica 1976</w:t>
            </w: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4. Corina Nicolescu, </w:t>
            </w:r>
            <w:r w:rsidRPr="000E543D">
              <w:rPr>
                <w:i/>
                <w:sz w:val="18"/>
                <w:szCs w:val="18"/>
              </w:rPr>
              <w:t>Case, conace si palate vechi romanesti</w:t>
            </w:r>
            <w:r w:rsidRPr="006A2404">
              <w:rPr>
                <w:sz w:val="18"/>
                <w:szCs w:val="18"/>
              </w:rPr>
              <w:t>, Ed. Meridiane, 1979</w:t>
            </w: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5. Marco Bussagli, </w:t>
            </w:r>
            <w:r w:rsidRPr="000E543D">
              <w:rPr>
                <w:i/>
                <w:sz w:val="18"/>
                <w:szCs w:val="18"/>
              </w:rPr>
              <w:t>Sa intelegem arhitectura</w:t>
            </w:r>
            <w:r w:rsidRPr="006A2404">
              <w:rPr>
                <w:sz w:val="18"/>
                <w:szCs w:val="18"/>
              </w:rPr>
              <w:t>, Enciclopedia RAO, Paris 2005</w:t>
            </w:r>
          </w:p>
          <w:p w:rsidR="008607F2" w:rsidRPr="006A2404" w:rsidRDefault="000E543D" w:rsidP="000E543D">
            <w:pPr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Ioan Godea</w:t>
            </w:r>
            <w:r w:rsidR="008607F2" w:rsidRPr="006A2404">
              <w:rPr>
                <w:sz w:val="18"/>
                <w:szCs w:val="18"/>
              </w:rPr>
              <w:t xml:space="preserve">, </w:t>
            </w:r>
            <w:r w:rsidR="008607F2" w:rsidRPr="000E543D">
              <w:rPr>
                <w:i/>
                <w:sz w:val="18"/>
                <w:szCs w:val="18"/>
              </w:rPr>
              <w:t>Biserici de lemn din Romania</w:t>
            </w:r>
            <w:r w:rsidR="008607F2" w:rsidRPr="006A2404">
              <w:rPr>
                <w:sz w:val="18"/>
                <w:szCs w:val="18"/>
              </w:rPr>
              <w:t>, Ed. Meridiane 1996</w:t>
            </w: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7. Therese et Jean Marie Bresson, </w:t>
            </w:r>
            <w:r w:rsidRPr="000E543D">
              <w:rPr>
                <w:i/>
                <w:sz w:val="18"/>
                <w:szCs w:val="18"/>
              </w:rPr>
              <w:t>Maisons de bois</w:t>
            </w:r>
            <w:r w:rsidRPr="006A2404">
              <w:rPr>
                <w:sz w:val="18"/>
                <w:szCs w:val="18"/>
              </w:rPr>
              <w:t>, Ed. Dunod, Paris,1978</w:t>
            </w: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8. Andrei Panoiu, </w:t>
            </w:r>
            <w:r w:rsidRPr="000E543D">
              <w:rPr>
                <w:i/>
                <w:sz w:val="18"/>
                <w:szCs w:val="18"/>
              </w:rPr>
              <w:t>Din arhitectura lemnului</w:t>
            </w:r>
            <w:r w:rsidRPr="006A2404">
              <w:rPr>
                <w:sz w:val="18"/>
                <w:szCs w:val="18"/>
              </w:rPr>
              <w:t>, Ed. Tehnica, 1977</w:t>
            </w: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lastRenderedPageBreak/>
              <w:t>9. Jurgis Baltrusaitis, Metamorfozele goticului, Ed. Meridiane, 1978</w:t>
            </w: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10. Ioan Malinas,  </w:t>
            </w:r>
            <w:r w:rsidRPr="000E543D">
              <w:rPr>
                <w:i/>
                <w:sz w:val="18"/>
                <w:szCs w:val="18"/>
              </w:rPr>
              <w:t>La umbra Sarmisegetuzei romane – Basilica din Densus</w:t>
            </w:r>
            <w:r w:rsidRPr="006A2404">
              <w:rPr>
                <w:sz w:val="18"/>
                <w:szCs w:val="18"/>
              </w:rPr>
              <w:t>, 1997</w:t>
            </w:r>
          </w:p>
          <w:p w:rsidR="008607F2" w:rsidRPr="006A2404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11. Nicolae Dunare, </w:t>
            </w:r>
            <w:r w:rsidRPr="000E543D">
              <w:rPr>
                <w:i/>
                <w:sz w:val="18"/>
                <w:szCs w:val="18"/>
              </w:rPr>
              <w:t>Ornamentica traditionala comparata</w:t>
            </w:r>
            <w:r w:rsidRPr="006A2404">
              <w:rPr>
                <w:sz w:val="18"/>
                <w:szCs w:val="18"/>
              </w:rPr>
              <w:t>, Ed. Meridiane, 1977</w:t>
            </w:r>
          </w:p>
          <w:p w:rsidR="00731E11" w:rsidRPr="000E543D" w:rsidRDefault="008607F2" w:rsidP="000E543D">
            <w:pPr>
              <w:ind w:firstLine="0"/>
              <w:jc w:val="left"/>
              <w:rPr>
                <w:sz w:val="18"/>
                <w:szCs w:val="18"/>
              </w:rPr>
            </w:pPr>
            <w:r w:rsidRPr="006A2404">
              <w:rPr>
                <w:sz w:val="18"/>
                <w:szCs w:val="18"/>
              </w:rPr>
              <w:t xml:space="preserve">12. Paul Petrescu si Georgeta Stoica, </w:t>
            </w:r>
            <w:r w:rsidRPr="000E543D">
              <w:rPr>
                <w:i/>
                <w:sz w:val="18"/>
                <w:szCs w:val="18"/>
              </w:rPr>
              <w:t>Arhitectura populara romaneasca</w:t>
            </w:r>
            <w:r w:rsidRPr="006A2404">
              <w:rPr>
                <w:sz w:val="18"/>
                <w:szCs w:val="18"/>
              </w:rPr>
              <w:t>, Ed. Merdiane,1981</w:t>
            </w: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2455"/>
        <w:gridCol w:w="6196"/>
      </w:tblGrid>
      <w:tr w:rsidR="00731E11" w:rsidRPr="00A77FF1" w:rsidTr="00A77FF1">
        <w:trPr>
          <w:trHeight w:val="243"/>
        </w:trPr>
        <w:tc>
          <w:tcPr>
            <w:tcW w:w="1571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</w:t>
            </w:r>
          </w:p>
        </w:tc>
        <w:tc>
          <w:tcPr>
            <w:tcW w:w="2455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4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Metode didactice folosite </w:t>
            </w:r>
          </w:p>
        </w:tc>
      </w:tr>
      <w:tr w:rsidR="00731E11" w:rsidRPr="00A77FF1" w:rsidTr="00A77FF1">
        <w:trPr>
          <w:trHeight w:val="215"/>
        </w:trPr>
        <w:tc>
          <w:tcPr>
            <w:tcW w:w="157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activitate </w:t>
            </w:r>
          </w:p>
        </w:tc>
        <w:tc>
          <w:tcPr>
            <w:tcW w:w="245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Prelegeri, dialog aplicat, cursuri interactive</w:t>
            </w: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Brainstorming, dezbaterea unor referate de cercetare prezentate de către studenţi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4400"/>
        <w:gridCol w:w="4251"/>
      </w:tblGrid>
      <w:tr w:rsidR="00731E11" w:rsidRPr="00A77FF1" w:rsidTr="00A77FF1">
        <w:trPr>
          <w:trHeight w:val="458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activitate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Evaluare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(scris, scris şi oral, oral, test,  altele) 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Procent din nota final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Examen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84131F" w:rsidRPr="00A77FF1" w:rsidTr="008D514E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4131F" w:rsidRPr="00A77FF1" w:rsidRDefault="0084131F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Colocviu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4131F" w:rsidRPr="00A77FF1" w:rsidRDefault="0084131F" w:rsidP="0084131F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Nota finală este dată de media dintre:</w:t>
            </w:r>
          </w:p>
          <w:p w:rsidR="0084131F" w:rsidRPr="00A77FF1" w:rsidRDefault="0084131F" w:rsidP="0084131F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 xml:space="preserve">- Nota obţinută la </w:t>
            </w:r>
            <w:r>
              <w:rPr>
                <w:sz w:val="16"/>
                <w:szCs w:val="16"/>
              </w:rPr>
              <w:t>colocviul</w:t>
            </w:r>
            <w:r w:rsidRPr="00A77FF1">
              <w:rPr>
                <w:sz w:val="16"/>
                <w:szCs w:val="16"/>
              </w:rPr>
              <w:t xml:space="preserve"> de la sfârşitul semestrului</w:t>
            </w:r>
          </w:p>
          <w:p w:rsidR="0084131F" w:rsidRPr="00A77FF1" w:rsidRDefault="0084131F" w:rsidP="0084131F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84131F" w:rsidRPr="00A77FF1" w:rsidRDefault="0084131F" w:rsidP="00782345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70%</w:t>
            </w:r>
          </w:p>
        </w:tc>
      </w:tr>
      <w:tr w:rsidR="0084131F" w:rsidRPr="00A77FF1" w:rsidTr="00A77FF1">
        <w:trPr>
          <w:trHeight w:val="263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84131F" w:rsidRPr="00A77FF1" w:rsidRDefault="0084131F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84131F" w:rsidRPr="00A77FF1" w:rsidRDefault="0084131F" w:rsidP="0084131F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- Nota obţinută din referatul şi intervenţiile la seminar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84131F" w:rsidRPr="00A77FF1" w:rsidRDefault="0084131F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30%</w:t>
            </w:r>
          </w:p>
        </w:tc>
      </w:tr>
      <w:tr w:rsidR="0084131F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4131F" w:rsidRPr="00A77FF1" w:rsidRDefault="0084131F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Laborator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84131F" w:rsidRPr="00A77FF1" w:rsidRDefault="008413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84131F" w:rsidRPr="00A77FF1" w:rsidRDefault="008413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84131F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4131F" w:rsidRPr="00A77FF1" w:rsidRDefault="0084131F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84131F" w:rsidRPr="00A77FF1" w:rsidRDefault="0084131F" w:rsidP="008A461E">
            <w:pPr>
              <w:snapToGrid w:val="0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84131F" w:rsidRPr="00A77FF1" w:rsidRDefault="0084131F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537"/>
        <w:gridCol w:w="4237"/>
      </w:tblGrid>
      <w:tr w:rsidR="00731E11" w:rsidRPr="00A77FF1" w:rsidTr="008A461E">
        <w:trPr>
          <w:trHeight w:val="208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Cluj</w:t>
            </w:r>
          </w:p>
        </w:tc>
        <w:tc>
          <w:tcPr>
            <w:tcW w:w="42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Titular curs, </w:t>
            </w:r>
          </w:p>
        </w:tc>
      </w:tr>
      <w:tr w:rsidR="00731E11" w:rsidRPr="00A77FF1" w:rsidTr="008A461E">
        <w:trPr>
          <w:trHeight w:val="190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7" w:type="dxa"/>
            <w:shd w:val="clear" w:color="auto" w:fill="auto"/>
            <w:vAlign w:val="center"/>
          </w:tcPr>
          <w:p w:rsidR="00731E11" w:rsidRPr="00A77FF1" w:rsidRDefault="00561EF7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Dr. Călin Stegerean</w:t>
            </w:r>
          </w:p>
        </w:tc>
      </w:tr>
    </w:tbl>
    <w:p w:rsidR="00731E11" w:rsidRPr="00A77FF1" w:rsidRDefault="00731E11" w:rsidP="00731E11">
      <w:pPr>
        <w:pStyle w:val="Default"/>
        <w:ind w:left="508" w:firstLine="709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378"/>
        <w:gridCol w:w="3344"/>
        <w:gridCol w:w="36"/>
        <w:gridCol w:w="3307"/>
      </w:tblGrid>
      <w:tr w:rsidR="00731E11" w:rsidRPr="00A77FF1" w:rsidTr="008A461E">
        <w:trPr>
          <w:trHeight w:val="908"/>
        </w:trPr>
        <w:tc>
          <w:tcPr>
            <w:tcW w:w="3378" w:type="dxa"/>
            <w:shd w:val="clear" w:color="auto" w:fill="auto"/>
          </w:tcPr>
          <w:p w:rsidR="00731E11" w:rsidRPr="00A77FF1" w:rsidRDefault="00731E11" w:rsidP="008A461E">
            <w:pPr>
              <w:ind w:firstLine="0"/>
            </w:pPr>
            <w:r w:rsidRPr="00A77FF1">
              <w:rPr>
                <w:sz w:val="16"/>
                <w:szCs w:val="16"/>
              </w:rPr>
              <w:t>Data completării</w:t>
            </w:r>
          </w:p>
          <w:p w:rsidR="00731E11" w:rsidRPr="00A77FF1" w:rsidRDefault="00731E11" w:rsidP="00A77FF1">
            <w:pPr>
              <w:ind w:firstLine="0"/>
            </w:pPr>
            <w:r w:rsidRPr="00A77FF1">
              <w:rPr>
                <w:sz w:val="16"/>
                <w:szCs w:val="16"/>
              </w:rPr>
              <w:t>11.0</w:t>
            </w:r>
            <w:r w:rsidR="00A77FF1">
              <w:rPr>
                <w:sz w:val="16"/>
                <w:szCs w:val="16"/>
              </w:rPr>
              <w:t>2</w:t>
            </w:r>
            <w:r w:rsidRPr="00A77FF1">
              <w:rPr>
                <w:sz w:val="16"/>
                <w:szCs w:val="16"/>
              </w:rPr>
              <w:t>.201</w:t>
            </w:r>
            <w:r w:rsidR="00A77FF1">
              <w:rPr>
                <w:sz w:val="16"/>
                <w:szCs w:val="16"/>
              </w:rPr>
              <w:t>7</w:t>
            </w:r>
          </w:p>
        </w:tc>
        <w:tc>
          <w:tcPr>
            <w:tcW w:w="3380" w:type="dxa"/>
            <w:gridSpan w:val="2"/>
            <w:shd w:val="clear" w:color="auto" w:fill="auto"/>
          </w:tcPr>
          <w:p w:rsidR="00731E11" w:rsidRPr="00A77FF1" w:rsidRDefault="00731E11" w:rsidP="000E543D">
            <w:pPr>
              <w:ind w:firstLine="0"/>
            </w:pPr>
            <w:r w:rsidRPr="00A77FF1">
              <w:rPr>
                <w:sz w:val="16"/>
                <w:szCs w:val="16"/>
              </w:rPr>
              <w:t>Semnătura titularului  de curs</w:t>
            </w:r>
          </w:p>
          <w:p w:rsidR="00731E11" w:rsidRPr="00A77FF1" w:rsidRDefault="00731E11" w:rsidP="000E543D">
            <w:pPr>
              <w:ind w:firstLine="0"/>
              <w:rPr>
                <w:sz w:val="16"/>
                <w:szCs w:val="16"/>
              </w:rPr>
            </w:pPr>
          </w:p>
          <w:p w:rsidR="00731E11" w:rsidRPr="00A77FF1" w:rsidRDefault="00731E11" w:rsidP="000E543D">
            <w:pPr>
              <w:ind w:firstLine="0"/>
            </w:pPr>
            <w:r w:rsidRPr="00A77FF1">
              <w:rPr>
                <w:sz w:val="16"/>
                <w:szCs w:val="16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731E11" w:rsidRPr="00A77FF1" w:rsidRDefault="00731E11" w:rsidP="008A461E">
            <w:r w:rsidRPr="00A77FF1">
              <w:rPr>
                <w:sz w:val="16"/>
                <w:szCs w:val="16"/>
              </w:rPr>
              <w:t>Semnătura titularului  de seminar</w:t>
            </w:r>
          </w:p>
          <w:p w:rsidR="00731E11" w:rsidRPr="00A77FF1" w:rsidRDefault="00731E11" w:rsidP="008A461E">
            <w:pPr>
              <w:rPr>
                <w:sz w:val="16"/>
                <w:szCs w:val="16"/>
              </w:rPr>
            </w:pPr>
          </w:p>
          <w:p w:rsidR="00731E11" w:rsidRPr="00A77FF1" w:rsidRDefault="00731E11" w:rsidP="008A461E">
            <w:r w:rsidRPr="00A77FF1">
              <w:rPr>
                <w:sz w:val="16"/>
                <w:szCs w:val="16"/>
              </w:rPr>
              <w:t>..............................................</w:t>
            </w:r>
          </w:p>
        </w:tc>
      </w:tr>
      <w:tr w:rsidR="00731E11" w:rsidRPr="00A77FF1" w:rsidTr="008A461E">
        <w:tc>
          <w:tcPr>
            <w:tcW w:w="3378" w:type="dxa"/>
            <w:shd w:val="clear" w:color="auto" w:fill="auto"/>
          </w:tcPr>
          <w:p w:rsidR="00731E11" w:rsidRDefault="00731E11" w:rsidP="008A461E">
            <w:pPr>
              <w:ind w:firstLine="0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Data avizării în departament</w:t>
            </w:r>
          </w:p>
          <w:p w:rsidR="00A77FF1" w:rsidRPr="00A77FF1" w:rsidRDefault="00A77FF1" w:rsidP="008A461E">
            <w:pPr>
              <w:ind w:firstLine="0"/>
            </w:pPr>
          </w:p>
          <w:p w:rsidR="00731E11" w:rsidRPr="00A77FF1" w:rsidRDefault="00A77FF1" w:rsidP="008A461E">
            <w:r>
              <w:rPr>
                <w:sz w:val="16"/>
                <w:szCs w:val="16"/>
              </w:rPr>
              <w:t>...</w:t>
            </w:r>
            <w:r w:rsidR="00731E11" w:rsidRPr="00A77FF1">
              <w:rPr>
                <w:sz w:val="16"/>
                <w:szCs w:val="16"/>
              </w:rPr>
              <w:t>.......................</w:t>
            </w:r>
          </w:p>
        </w:tc>
        <w:tc>
          <w:tcPr>
            <w:tcW w:w="3344" w:type="dxa"/>
            <w:shd w:val="clear" w:color="auto" w:fill="auto"/>
          </w:tcPr>
          <w:p w:rsidR="00731E11" w:rsidRDefault="00A77FF1" w:rsidP="000E543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Semnătura dir.</w:t>
            </w:r>
            <w:r w:rsidR="00731E11" w:rsidRPr="00A77FF1">
              <w:rPr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</w:t>
            </w:r>
            <w:r w:rsidR="00731E11" w:rsidRPr="00A77FF1">
              <w:rPr>
                <w:sz w:val="16"/>
                <w:szCs w:val="16"/>
              </w:rPr>
              <w:t>epartament</w:t>
            </w:r>
          </w:p>
          <w:p w:rsidR="00A77FF1" w:rsidRPr="00A77FF1" w:rsidRDefault="00A77FF1" w:rsidP="000E543D">
            <w:pPr>
              <w:ind w:firstLine="0"/>
            </w:pPr>
          </w:p>
          <w:p w:rsidR="00731E11" w:rsidRPr="00A77FF1" w:rsidRDefault="00731E11" w:rsidP="000E543D">
            <w:pPr>
              <w:ind w:firstLine="0"/>
            </w:pPr>
            <w:r w:rsidRPr="00A77FF1">
              <w:rPr>
                <w:rFonts w:eastAsia="Times New Roman"/>
                <w:sz w:val="16"/>
                <w:szCs w:val="16"/>
              </w:rPr>
              <w:t xml:space="preserve"> </w:t>
            </w:r>
            <w:r w:rsidR="000E543D" w:rsidRPr="00A77FF1">
              <w:rPr>
                <w:sz w:val="16"/>
                <w:szCs w:val="16"/>
              </w:rPr>
              <w:t>..........................</w:t>
            </w:r>
            <w:r w:rsidR="000E543D">
              <w:rPr>
                <w:sz w:val="16"/>
                <w:szCs w:val="16"/>
              </w:rPr>
              <w:t>.....................</w:t>
            </w:r>
            <w:r w:rsidRPr="00A77FF1">
              <w:rPr>
                <w:rFonts w:eastAsia="Times New Roman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3343" w:type="dxa"/>
            <w:gridSpan w:val="2"/>
            <w:shd w:val="clear" w:color="auto" w:fill="auto"/>
          </w:tcPr>
          <w:p w:rsidR="00A77FF1" w:rsidRDefault="00731E11" w:rsidP="008A461E">
            <w:pPr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Semnătura decanului</w:t>
            </w:r>
          </w:p>
          <w:p w:rsidR="00A77FF1" w:rsidRDefault="00A77FF1" w:rsidP="008A461E">
            <w:pPr>
              <w:rPr>
                <w:sz w:val="16"/>
                <w:szCs w:val="16"/>
              </w:rPr>
            </w:pPr>
          </w:p>
          <w:p w:rsidR="00731E11" w:rsidRPr="00A77FF1" w:rsidRDefault="00731E11" w:rsidP="008A461E">
            <w:r w:rsidRPr="00A77FF1">
              <w:rPr>
                <w:sz w:val="16"/>
                <w:szCs w:val="16"/>
              </w:rPr>
              <w:t>..........................</w:t>
            </w:r>
            <w:r w:rsidR="00A77FF1">
              <w:rPr>
                <w:sz w:val="16"/>
                <w:szCs w:val="16"/>
              </w:rPr>
              <w:t>......................</w:t>
            </w:r>
          </w:p>
        </w:tc>
      </w:tr>
    </w:tbl>
    <w:p w:rsidR="00C12D21" w:rsidRPr="00A77FF1" w:rsidRDefault="00C12D21" w:rsidP="00A77FF1"/>
    <w:sectPr w:rsidR="00C12D21" w:rsidRPr="00A77FF1" w:rsidSect="00C12D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16"/>
        <w:szCs w:val="16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16"/>
        <w:szCs w:val="16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4CE54240"/>
    <w:multiLevelType w:val="multilevel"/>
    <w:tmpl w:val="C47C748E"/>
    <w:lvl w:ilvl="0">
      <w:start w:val="1"/>
      <w:numFmt w:val="bullet"/>
      <w:lvlText w:val=""/>
      <w:lvlJc w:val="left"/>
      <w:pPr>
        <w:tabs>
          <w:tab w:val="num" w:pos="1512"/>
        </w:tabs>
        <w:ind w:left="1512" w:hanging="432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7D5C0677"/>
    <w:multiLevelType w:val="multilevel"/>
    <w:tmpl w:val="6E6CAF4C"/>
    <w:lvl w:ilvl="0">
      <w:start w:val="1"/>
      <w:numFmt w:val="bullet"/>
      <w:lvlText w:val=""/>
      <w:lvlJc w:val="left"/>
      <w:pPr>
        <w:tabs>
          <w:tab w:val="num" w:pos="1512"/>
        </w:tabs>
        <w:ind w:left="1512" w:hanging="432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31E11"/>
    <w:rsid w:val="00042C90"/>
    <w:rsid w:val="000E543D"/>
    <w:rsid w:val="001C3CD2"/>
    <w:rsid w:val="004746FB"/>
    <w:rsid w:val="00561EF7"/>
    <w:rsid w:val="005F4A53"/>
    <w:rsid w:val="00664DA6"/>
    <w:rsid w:val="00731E11"/>
    <w:rsid w:val="007A596D"/>
    <w:rsid w:val="0084131F"/>
    <w:rsid w:val="008607F2"/>
    <w:rsid w:val="00881E90"/>
    <w:rsid w:val="009274E2"/>
    <w:rsid w:val="00956F31"/>
    <w:rsid w:val="009B0134"/>
    <w:rsid w:val="00A77FF1"/>
    <w:rsid w:val="00AC069C"/>
    <w:rsid w:val="00B811D0"/>
    <w:rsid w:val="00C12D21"/>
    <w:rsid w:val="00DE75FA"/>
    <w:rsid w:val="00F77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E11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kern w:val="1"/>
      <w:sz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731E11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31E11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31E11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1E11"/>
    <w:rPr>
      <w:rFonts w:ascii="Times New Roman" w:eastAsia="Calibri" w:hAnsi="Times New Roman" w:cs="Times New Roman"/>
      <w:b/>
      <w:bCs/>
      <w:kern w:val="1"/>
      <w:sz w:val="24"/>
      <w:lang w:val="ro-RO"/>
    </w:rPr>
  </w:style>
  <w:style w:type="character" w:customStyle="1" w:styleId="Heading2Char">
    <w:name w:val="Heading 2 Char"/>
    <w:basedOn w:val="DefaultParagraphFont"/>
    <w:link w:val="Heading2"/>
    <w:rsid w:val="00731E11"/>
    <w:rPr>
      <w:rFonts w:ascii="Cambria" w:eastAsia="Times New Roman" w:hAnsi="Cambria" w:cs="Cambria"/>
      <w:b/>
      <w:bCs/>
      <w:i/>
      <w:iCs/>
      <w:kern w:val="1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731E11"/>
    <w:rPr>
      <w:rFonts w:ascii="Calibri" w:eastAsia="Times New Roman" w:hAnsi="Calibri" w:cs="Calibri"/>
      <w:b/>
      <w:bCs/>
      <w:i/>
      <w:iCs/>
      <w:kern w:val="1"/>
      <w:sz w:val="26"/>
      <w:szCs w:val="26"/>
      <w:lang w:val="ro-RO"/>
    </w:rPr>
  </w:style>
  <w:style w:type="paragraph" w:styleId="BodyText">
    <w:name w:val="Body Text"/>
    <w:basedOn w:val="Normal"/>
    <w:link w:val="BodyTextChar"/>
    <w:rsid w:val="00731E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1E11"/>
    <w:rPr>
      <w:rFonts w:ascii="Times New Roman" w:eastAsia="Calibri" w:hAnsi="Times New Roman" w:cs="Times New Roman"/>
      <w:kern w:val="1"/>
      <w:sz w:val="24"/>
      <w:lang w:val="ro-RO"/>
    </w:rPr>
  </w:style>
  <w:style w:type="paragraph" w:customStyle="1" w:styleId="Corptext21">
    <w:name w:val="Corp text 21"/>
    <w:basedOn w:val="Normal"/>
    <w:rsid w:val="00731E11"/>
    <w:pPr>
      <w:spacing w:after="120" w:line="480" w:lineRule="auto"/>
    </w:pPr>
  </w:style>
  <w:style w:type="paragraph" w:customStyle="1" w:styleId="Default">
    <w:name w:val="Default"/>
    <w:uiPriority w:val="99"/>
    <w:rsid w:val="00731E11"/>
    <w:pPr>
      <w:widowControl w:val="0"/>
      <w:suppressAutoHyphens/>
      <w:spacing w:after="0" w:line="240" w:lineRule="auto"/>
    </w:pPr>
    <w:rPr>
      <w:rFonts w:ascii="Times" w:eastAsia="Times New Roman" w:hAnsi="Times" w:cs="Times"/>
      <w:color w:val="000000"/>
      <w:kern w:val="1"/>
      <w:sz w:val="24"/>
      <w:szCs w:val="24"/>
      <w:lang w:val="ro-RO"/>
    </w:rPr>
  </w:style>
  <w:style w:type="paragraph" w:customStyle="1" w:styleId="CM4">
    <w:name w:val="CM4"/>
    <w:basedOn w:val="Default"/>
    <w:next w:val="Default"/>
    <w:rsid w:val="00731E11"/>
    <w:pPr>
      <w:spacing w:after="88"/>
    </w:pPr>
    <w:rPr>
      <w:color w:val="00000A"/>
    </w:rPr>
  </w:style>
  <w:style w:type="paragraph" w:styleId="BodyTextIndent">
    <w:name w:val="Body Text Indent"/>
    <w:basedOn w:val="Normal"/>
    <w:link w:val="BodyTextIndentChar"/>
    <w:rsid w:val="00731E1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31E11"/>
    <w:rPr>
      <w:rFonts w:ascii="Times New Roman" w:eastAsia="Calibri" w:hAnsi="Times New Roman" w:cs="Times New Roman"/>
      <w:kern w:val="1"/>
      <w:sz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Dusu</dc:creator>
  <cp:keywords/>
  <dc:description/>
  <cp:lastModifiedBy>Corin</cp:lastModifiedBy>
  <cp:revision>14</cp:revision>
  <dcterms:created xsi:type="dcterms:W3CDTF">2017-04-02T22:05:00Z</dcterms:created>
  <dcterms:modified xsi:type="dcterms:W3CDTF">2017-04-08T09:49:00Z</dcterms:modified>
</cp:coreProperties>
</file>